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DE5" w:rsidRDefault="00021DE5" w:rsidP="00021DE5">
      <w:pPr>
        <w:widowControl w:val="0"/>
        <w:jc w:val="center"/>
        <w:rPr>
          <w:rFonts w:ascii="Century Gothic" w:hAnsi="Century Gothic"/>
          <w:b/>
          <w:bCs/>
          <w:color w:val="074E6B"/>
          <w:sz w:val="28"/>
          <w:szCs w:val="28"/>
          <w14:ligatures w14:val="none"/>
        </w:rPr>
      </w:pPr>
      <w:r>
        <w:rPr>
          <w:rFonts w:ascii="Century Gothic" w:hAnsi="Century Gothic"/>
          <w:b/>
          <w:bCs/>
          <w:color w:val="074E6B"/>
          <w:sz w:val="20"/>
          <w14:ligatures w14:val="none"/>
        </w:rPr>
        <w:t xml:space="preserve">Education Council </w:t>
      </w:r>
      <w:r>
        <w:rPr>
          <w:rFonts w:ascii="Century Gothic" w:hAnsi="Century Gothic"/>
          <w:b/>
          <w:bCs/>
          <w:color w:val="074E6B"/>
          <w:sz w:val="20"/>
          <w14:ligatures w14:val="none"/>
        </w:rPr>
        <w:br/>
      </w:r>
      <w:r>
        <w:rPr>
          <w:rFonts w:ascii="Century Gothic" w:hAnsi="Century Gothic"/>
          <w:b/>
          <w:bCs/>
          <w:color w:val="074E6B"/>
          <w:sz w:val="36"/>
          <w:szCs w:val="36"/>
          <w14:ligatures w14:val="none"/>
        </w:rPr>
        <w:t>Network Nebraska</w:t>
      </w:r>
      <w:r w:rsidR="00231829">
        <w:rPr>
          <w:rFonts w:ascii="Century Gothic" w:hAnsi="Century Gothic"/>
          <w:b/>
          <w:bCs/>
          <w:color w:val="074E6B"/>
          <w:sz w:val="36"/>
          <w:szCs w:val="36"/>
          <w14:ligatures w14:val="none"/>
        </w:rPr>
        <w:t>, 2020-2022 Working Document</w:t>
      </w:r>
      <w:bookmarkStart w:id="0" w:name="_GoBack"/>
      <w:bookmarkEnd w:id="0"/>
      <w:r>
        <w:rPr>
          <w:rFonts w:ascii="Century Gothic" w:hAnsi="Century Gothic"/>
          <w:b/>
          <w:bCs/>
          <w:color w:val="074E6B"/>
          <w:sz w:val="36"/>
          <w:szCs w:val="36"/>
          <w14:ligatures w14:val="none"/>
        </w:rPr>
        <w:t xml:space="preserve"> </w:t>
      </w:r>
    </w:p>
    <w:p w:rsidR="00021DE5" w:rsidRDefault="00021DE5" w:rsidP="00021DE5">
      <w:pPr>
        <w:widowControl w:val="0"/>
        <w:rPr>
          <w14:ligatures w14:val="none"/>
        </w:rPr>
      </w:pPr>
      <w:r>
        <w:rPr>
          <w14:ligatures w14:val="none"/>
        </w:rPr>
        <w:t> </w:t>
      </w:r>
    </w:p>
    <w:p w:rsidR="00021DE5" w:rsidRDefault="00021DE5" w:rsidP="00021DE5">
      <w:pPr>
        <w:spacing w:after="60"/>
        <w:rPr>
          <w:rFonts w:ascii="Arial" w:hAnsi="Arial" w:cs="Arial"/>
          <w:b/>
          <w:bCs/>
          <w:kern w:val="2"/>
          <w:sz w:val="28"/>
          <w:szCs w:val="28"/>
          <w14:ligatures w14:val="none"/>
        </w:rPr>
      </w:pPr>
      <w:r>
        <w:rPr>
          <w:rFonts w:ascii="Arial" w:hAnsi="Arial" w:cs="Arial"/>
          <w:b/>
          <w:bCs/>
          <w:kern w:val="2"/>
          <w:sz w:val="28"/>
          <w:szCs w:val="28"/>
          <w14:ligatures w14:val="none"/>
        </w:rPr>
        <w:t>Overview</w:t>
      </w:r>
    </w:p>
    <w:p w:rsidR="00021DE5" w:rsidRDefault="00021DE5" w:rsidP="00021DE5">
      <w:pPr>
        <w:widowControl w:val="0"/>
        <w:spacing w:after="60"/>
        <w:rPr>
          <w:rFonts w:ascii="Arial" w:hAnsi="Arial" w:cs="Arial"/>
          <w:kern w:val="2"/>
          <w:sz w:val="20"/>
          <w14:ligatures w14:val="none"/>
        </w:rPr>
      </w:pPr>
      <w:r>
        <w:rPr>
          <w:rFonts w:ascii="Arial" w:hAnsi="Arial" w:cs="Arial"/>
          <w:b/>
          <w:bCs/>
          <w:kern w:val="2"/>
          <w:sz w:val="20"/>
          <w14:ligatures w14:val="none"/>
        </w:rPr>
        <w:t>Objective</w:t>
      </w:r>
      <w:r>
        <w:rPr>
          <w:rFonts w:ascii="Arial" w:hAnsi="Arial" w:cs="Arial"/>
          <w:kern w:val="2"/>
          <w:sz w:val="20"/>
          <w14:ligatures w14:val="none"/>
        </w:rPr>
        <w:t xml:space="preserve">: </w:t>
      </w:r>
    </w:p>
    <w:p w:rsidR="00021DE5" w:rsidRDefault="00021DE5" w:rsidP="00021DE5">
      <w:pPr>
        <w:widowControl w:val="0"/>
        <w:spacing w:after="60"/>
        <w:ind w:left="936" w:hanging="360"/>
        <w:rPr>
          <w:rFonts w:ascii="Arial" w:hAnsi="Arial" w:cs="Arial"/>
          <w:i/>
          <w:iCs/>
          <w:kern w:val="2"/>
          <w:sz w:val="20"/>
          <w14:ligatures w14:val="none"/>
        </w:rPr>
      </w:pPr>
      <w:r>
        <w:rPr>
          <w:rFonts w:ascii="Symbol" w:hAnsi="Symbol"/>
          <w:sz w:val="20"/>
          <w:lang w:val="x-none"/>
        </w:rPr>
        <w:t></w:t>
      </w:r>
      <w:r>
        <w:t> </w:t>
      </w:r>
      <w:r>
        <w:rPr>
          <w:rFonts w:ascii="Arial" w:hAnsi="Arial" w:cs="Arial"/>
          <w:i/>
          <w:iCs/>
          <w:kern w:val="2"/>
          <w:sz w:val="20"/>
          <w14:ligatures w14:val="none"/>
        </w:rPr>
        <w:t xml:space="preserve">To develop a broadband, scalable telecommunications infrastructure that optimizes the quality of service to every public entity in the State of Nebraska. </w:t>
      </w:r>
    </w:p>
    <w:p w:rsidR="00021DE5" w:rsidRDefault="00021DE5" w:rsidP="00021DE5">
      <w:pPr>
        <w:spacing w:after="60"/>
        <w:rPr>
          <w:rFonts w:ascii="Arial" w:hAnsi="Arial" w:cs="Arial"/>
          <w:i/>
          <w:iCs/>
          <w:kern w:val="2"/>
          <w:sz w:val="20"/>
          <w14:ligatures w14:val="none"/>
        </w:rPr>
      </w:pPr>
      <w:r>
        <w:rPr>
          <w:rFonts w:ascii="Arial" w:hAnsi="Arial" w:cs="Arial"/>
          <w:i/>
          <w:iCs/>
          <w:kern w:val="2"/>
          <w:sz w:val="20"/>
          <w14:ligatures w14:val="none"/>
        </w:rPr>
        <w:t> </w:t>
      </w:r>
    </w:p>
    <w:p w:rsidR="00021DE5" w:rsidRDefault="00021DE5" w:rsidP="00021DE5">
      <w:pPr>
        <w:widowControl w:val="0"/>
        <w:spacing w:after="60"/>
        <w:rPr>
          <w:rFonts w:ascii="Arial" w:hAnsi="Arial" w:cs="Arial"/>
          <w:kern w:val="2"/>
          <w:sz w:val="20"/>
          <w14:ligatures w14:val="none"/>
        </w:rPr>
      </w:pPr>
      <w:r>
        <w:rPr>
          <w:rFonts w:ascii="Arial" w:hAnsi="Arial" w:cs="Arial"/>
          <w:b/>
          <w:bCs/>
          <w:kern w:val="2"/>
          <w:sz w:val="20"/>
          <w14:ligatures w14:val="none"/>
        </w:rPr>
        <w:t>Description</w:t>
      </w:r>
      <w:r>
        <w:rPr>
          <w:rFonts w:ascii="Arial" w:hAnsi="Arial" w:cs="Arial"/>
          <w:kern w:val="2"/>
          <w:sz w:val="20"/>
          <w14:ligatures w14:val="none"/>
        </w:rPr>
        <w:t xml:space="preserve">: Network Nebraska interconnects </w:t>
      </w:r>
      <w:r w:rsidR="00F1444B">
        <w:rPr>
          <w:rFonts w:ascii="Arial" w:hAnsi="Arial" w:cs="Arial"/>
          <w:kern w:val="2"/>
          <w:sz w:val="20"/>
          <w14:ligatures w14:val="none"/>
        </w:rPr>
        <w:t xml:space="preserve">several </w:t>
      </w:r>
      <w:proofErr w:type="gramStart"/>
      <w:r w:rsidR="00F1444B">
        <w:rPr>
          <w:rFonts w:ascii="Arial" w:hAnsi="Arial" w:cs="Arial"/>
          <w:kern w:val="2"/>
          <w:sz w:val="20"/>
          <w14:ligatures w14:val="none"/>
        </w:rPr>
        <w:t>hundred education</w:t>
      </w:r>
      <w:proofErr w:type="gramEnd"/>
      <w:r w:rsidR="00F1444B">
        <w:rPr>
          <w:rFonts w:ascii="Arial" w:hAnsi="Arial" w:cs="Arial"/>
          <w:kern w:val="2"/>
          <w:sz w:val="20"/>
          <w14:ligatures w14:val="none"/>
        </w:rPr>
        <w:t xml:space="preserve"> entities to</w:t>
      </w:r>
      <w:r>
        <w:rPr>
          <w:rFonts w:ascii="Arial" w:hAnsi="Arial" w:cs="Arial"/>
          <w:kern w:val="2"/>
          <w:sz w:val="20"/>
          <w14:ligatures w14:val="none"/>
        </w:rPr>
        <w:t xml:space="preserve"> a multipurpose core backbone extending from Omaha to Lincoln to Grand Island and Scottsbluff, and </w:t>
      </w:r>
      <w:r w:rsidR="00F1444B">
        <w:rPr>
          <w:rFonts w:ascii="Arial" w:hAnsi="Arial" w:cs="Arial"/>
          <w:kern w:val="2"/>
          <w:sz w:val="20"/>
          <w14:ligatures w14:val="none"/>
        </w:rPr>
        <w:t xml:space="preserve">provides </w:t>
      </w:r>
      <w:r>
        <w:rPr>
          <w:rFonts w:ascii="Arial" w:hAnsi="Arial" w:cs="Arial"/>
          <w:kern w:val="2"/>
          <w:sz w:val="20"/>
          <w14:ligatures w14:val="none"/>
        </w:rPr>
        <w:t xml:space="preserve">aggregated Internet </w:t>
      </w:r>
      <w:r w:rsidR="00F1444B">
        <w:rPr>
          <w:rFonts w:ascii="Arial" w:hAnsi="Arial" w:cs="Arial"/>
          <w:kern w:val="2"/>
          <w:sz w:val="20"/>
          <w14:ligatures w14:val="none"/>
        </w:rPr>
        <w:t xml:space="preserve">and commercial peering </w:t>
      </w:r>
      <w:r>
        <w:rPr>
          <w:rFonts w:ascii="Arial" w:hAnsi="Arial" w:cs="Arial"/>
          <w:kern w:val="2"/>
          <w:sz w:val="20"/>
          <w14:ligatures w14:val="none"/>
        </w:rPr>
        <w:t>service</w:t>
      </w:r>
      <w:r w:rsidR="00F1444B">
        <w:rPr>
          <w:rFonts w:ascii="Arial" w:hAnsi="Arial" w:cs="Arial"/>
          <w:kern w:val="2"/>
          <w:sz w:val="20"/>
          <w14:ligatures w14:val="none"/>
        </w:rPr>
        <w:t>s</w:t>
      </w:r>
      <w:r>
        <w:rPr>
          <w:rFonts w:ascii="Arial" w:hAnsi="Arial" w:cs="Arial"/>
          <w:kern w:val="2"/>
          <w:sz w:val="20"/>
          <w14:ligatures w14:val="none"/>
        </w:rPr>
        <w:t xml:space="preserve"> extending out to the furthest corners of the state.</w:t>
      </w:r>
    </w:p>
    <w:p w:rsidR="00021DE5" w:rsidRDefault="00021DE5" w:rsidP="00021DE5">
      <w:pPr>
        <w:spacing w:after="60"/>
        <w:rPr>
          <w:rFonts w:ascii="Arial" w:hAnsi="Arial" w:cs="Arial"/>
          <w:kern w:val="2"/>
          <w:sz w:val="24"/>
          <w:szCs w:val="24"/>
          <w14:ligatures w14:val="none"/>
        </w:rPr>
      </w:pPr>
      <w:r>
        <w:rPr>
          <w:rFonts w:ascii="Arial" w:hAnsi="Arial" w:cs="Arial"/>
          <w:kern w:val="2"/>
          <w:sz w:val="24"/>
          <w:szCs w:val="24"/>
          <w14:ligatures w14:val="none"/>
        </w:rPr>
        <w:t> </w:t>
      </w:r>
    </w:p>
    <w:p w:rsidR="00021DE5" w:rsidRDefault="00C273EA" w:rsidP="00021DE5">
      <w:pPr>
        <w:spacing w:after="60"/>
        <w:jc w:val="center"/>
        <w:rPr>
          <w14:ligatures w14:val="none"/>
        </w:rPr>
      </w:pPr>
      <w:r>
        <w:rPr>
          <w:noProof/>
          <w14:ligatures w14:val="none"/>
        </w:rPr>
        <w:drawing>
          <wp:inline distT="0" distB="0" distL="0" distR="0" wp14:anchorId="78DED3AA">
            <wp:extent cx="5926700" cy="3409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2409" cy="3424742"/>
                    </a:xfrm>
                    <a:prstGeom prst="rect">
                      <a:avLst/>
                    </a:prstGeom>
                    <a:noFill/>
                  </pic:spPr>
                </pic:pic>
              </a:graphicData>
            </a:graphic>
          </wp:inline>
        </w:drawing>
      </w:r>
    </w:p>
    <w:p w:rsidR="00021DE5" w:rsidRDefault="00021DE5" w:rsidP="00021DE5">
      <w:pPr>
        <w:spacing w:after="60"/>
        <w:jc w:val="center"/>
        <w:rPr>
          <w:rFonts w:ascii="Arial" w:hAnsi="Arial" w:cs="Arial"/>
          <w:kern w:val="2"/>
          <w:sz w:val="24"/>
          <w:szCs w:val="24"/>
          <w14:ligatures w14:val="none"/>
        </w:rPr>
      </w:pPr>
      <w:r>
        <w:rPr>
          <w:rFonts w:ascii="Arial" w:hAnsi="Arial" w:cs="Arial"/>
          <w:kern w:val="2"/>
          <w:sz w:val="24"/>
          <w:szCs w:val="24"/>
          <w14:ligatures w14:val="none"/>
        </w:rPr>
        <w:t> </w:t>
      </w:r>
    </w:p>
    <w:p w:rsidR="00021DE5" w:rsidRDefault="00021DE5" w:rsidP="00021DE5">
      <w:pPr>
        <w:widowControl w:val="0"/>
        <w:spacing w:after="60"/>
        <w:rPr>
          <w:rFonts w:ascii="Arial" w:hAnsi="Arial" w:cs="Arial"/>
          <w:b/>
          <w:bCs/>
          <w:kern w:val="2"/>
          <w:sz w:val="20"/>
          <w14:ligatures w14:val="none"/>
        </w:rPr>
      </w:pPr>
      <w:r>
        <w:rPr>
          <w:rFonts w:ascii="Arial" w:hAnsi="Arial" w:cs="Arial"/>
          <w:b/>
          <w:bCs/>
          <w:kern w:val="2"/>
          <w:sz w:val="20"/>
          <w14:ligatures w14:val="none"/>
        </w:rPr>
        <w:t>Collaborators:</w:t>
      </w:r>
    </w:p>
    <w:p w:rsidR="00021DE5" w:rsidRDefault="00021DE5" w:rsidP="00021DE5">
      <w:pPr>
        <w:widowControl w:val="0"/>
        <w:spacing w:after="60" w:line="256" w:lineRule="auto"/>
        <w:ind w:left="936" w:hanging="360"/>
        <w:rPr>
          <w:szCs w:val="18"/>
          <w14:ligatures w14:val="none"/>
        </w:rPr>
      </w:pPr>
      <w:r>
        <w:rPr>
          <w:rFonts w:ascii="Symbol" w:hAnsi="Symbol"/>
          <w:szCs w:val="18"/>
          <w:lang w:val="x-none"/>
        </w:rPr>
        <w:t></w:t>
      </w:r>
      <w:r>
        <w:t> </w:t>
      </w:r>
      <w:r>
        <w:rPr>
          <w:rFonts w:ascii="Arial" w:hAnsi="Arial" w:cs="Arial"/>
          <w:kern w:val="2"/>
          <w:sz w:val="20"/>
          <w14:ligatures w14:val="none"/>
        </w:rPr>
        <w:t>Collaborative Aggregation Partnership: Office of the CIO, University of Nebraska Computing Services Network, Nebraska Educational Telecommunications, Public Service Commission, Nebraska Department of Education, Nebraska Information Technology Commission</w:t>
      </w:r>
    </w:p>
    <w:p w:rsidR="00021DE5" w:rsidRDefault="00021DE5" w:rsidP="00021DE5">
      <w:pPr>
        <w:widowControl w:val="0"/>
        <w:spacing w:after="60" w:line="256" w:lineRule="auto"/>
        <w:ind w:left="936" w:hanging="360"/>
        <w:rPr>
          <w:szCs w:val="18"/>
          <w14:ligatures w14:val="none"/>
        </w:rPr>
      </w:pPr>
      <w:r>
        <w:rPr>
          <w:rFonts w:ascii="Symbol" w:hAnsi="Symbol"/>
          <w:szCs w:val="18"/>
          <w:lang w:val="x-none"/>
        </w:rPr>
        <w:t></w:t>
      </w:r>
      <w:r>
        <w:t> </w:t>
      </w:r>
      <w:r>
        <w:rPr>
          <w:rFonts w:ascii="Arial" w:hAnsi="Arial" w:cs="Arial"/>
          <w:kern w:val="2"/>
          <w:sz w:val="20"/>
          <w14:ligatures w14:val="none"/>
        </w:rPr>
        <w:t>Network Nebraska Advisory Group: 8 K-12 members; 8 higher education members</w:t>
      </w:r>
    </w:p>
    <w:p w:rsidR="00021DE5" w:rsidRDefault="00021DE5" w:rsidP="00021DE5">
      <w:pPr>
        <w:widowControl w:val="0"/>
        <w:spacing w:after="60"/>
        <w:ind w:left="936" w:hanging="360"/>
        <w:rPr>
          <w:szCs w:val="18"/>
          <w14:ligatures w14:val="none"/>
        </w:rPr>
      </w:pPr>
      <w:r>
        <w:rPr>
          <w:rFonts w:ascii="Symbol" w:hAnsi="Symbol"/>
          <w:szCs w:val="18"/>
          <w:lang w:val="x-none"/>
        </w:rPr>
        <w:t></w:t>
      </w:r>
      <w:r>
        <w:t> </w:t>
      </w:r>
      <w:r>
        <w:rPr>
          <w:rFonts w:ascii="Arial" w:hAnsi="Arial" w:cs="Arial"/>
          <w:kern w:val="2"/>
          <w:sz w:val="20"/>
          <w14:ligatures w14:val="none"/>
        </w:rPr>
        <w:t>Educational Service Unit (ESU) Coordinating Council, ESU-Network Operations Committee, ESU-Distance education Advisory Committee, higher education chief technology officers</w:t>
      </w:r>
    </w:p>
    <w:p w:rsidR="00021DE5" w:rsidRDefault="00021DE5" w:rsidP="00021DE5">
      <w:pPr>
        <w:spacing w:after="60"/>
        <w:rPr>
          <w:rFonts w:ascii="Arial" w:hAnsi="Arial" w:cs="Arial"/>
          <w:b/>
          <w:bCs/>
          <w:kern w:val="2"/>
          <w:sz w:val="20"/>
          <w14:ligatures w14:val="none"/>
        </w:rPr>
      </w:pPr>
      <w:r>
        <w:rPr>
          <w:rFonts w:ascii="Arial" w:hAnsi="Arial" w:cs="Arial"/>
          <w:b/>
          <w:bCs/>
          <w:kern w:val="2"/>
          <w:sz w:val="20"/>
          <w14:ligatures w14:val="none"/>
        </w:rPr>
        <w:t> </w:t>
      </w:r>
    </w:p>
    <w:p w:rsidR="00021DE5" w:rsidRDefault="00021DE5" w:rsidP="00021DE5">
      <w:pPr>
        <w:spacing w:after="60"/>
        <w:rPr>
          <w:rFonts w:ascii="Arial" w:hAnsi="Arial" w:cs="Arial"/>
          <w:b/>
          <w:bCs/>
          <w:kern w:val="2"/>
          <w:sz w:val="20"/>
          <w14:ligatures w14:val="none"/>
        </w:rPr>
      </w:pPr>
      <w:r>
        <w:rPr>
          <w:rFonts w:ascii="Arial" w:hAnsi="Arial" w:cs="Arial"/>
          <w:b/>
          <w:bCs/>
          <w:kern w:val="2"/>
          <w:sz w:val="20"/>
          <w14:ligatures w14:val="none"/>
        </w:rPr>
        <w:lastRenderedPageBreak/>
        <w:t> </w:t>
      </w:r>
    </w:p>
    <w:p w:rsidR="00021DE5" w:rsidRDefault="00021DE5" w:rsidP="00021DE5">
      <w:pPr>
        <w:spacing w:after="60"/>
        <w:rPr>
          <w:rFonts w:ascii="Arial" w:hAnsi="Arial" w:cs="Arial"/>
          <w:b/>
          <w:bCs/>
          <w:kern w:val="2"/>
          <w:sz w:val="20"/>
          <w14:ligatures w14:val="none"/>
        </w:rPr>
      </w:pPr>
      <w:r>
        <w:rPr>
          <w:rFonts w:ascii="Arial" w:hAnsi="Arial" w:cs="Arial"/>
          <w:b/>
          <w:bCs/>
          <w:kern w:val="2"/>
          <w:sz w:val="20"/>
          <w14:ligatures w14:val="none"/>
        </w:rPr>
        <w:t> </w:t>
      </w:r>
    </w:p>
    <w:p w:rsidR="00021DE5" w:rsidRDefault="00021DE5" w:rsidP="00021DE5">
      <w:pPr>
        <w:spacing w:after="60"/>
        <w:rPr>
          <w:rFonts w:ascii="Arial" w:hAnsi="Arial" w:cs="Arial"/>
          <w:b/>
          <w:bCs/>
          <w:kern w:val="2"/>
          <w:sz w:val="20"/>
          <w14:ligatures w14:val="none"/>
        </w:rPr>
      </w:pPr>
      <w:r>
        <w:rPr>
          <w:rFonts w:ascii="Arial" w:hAnsi="Arial" w:cs="Arial"/>
          <w:b/>
          <w:bCs/>
          <w:kern w:val="2"/>
          <w:sz w:val="20"/>
          <w14:ligatures w14:val="none"/>
        </w:rPr>
        <w:t>Strengths/Assets:</w:t>
      </w:r>
    </w:p>
    <w:p w:rsidR="00021DE5" w:rsidRDefault="00021DE5" w:rsidP="00021DE5">
      <w:pPr>
        <w:widowControl w:val="0"/>
        <w:spacing w:after="60" w:line="256" w:lineRule="auto"/>
        <w:ind w:left="936" w:hanging="360"/>
        <w:rPr>
          <w:szCs w:val="18"/>
          <w14:ligatures w14:val="none"/>
        </w:rPr>
      </w:pPr>
      <w:r>
        <w:rPr>
          <w:rFonts w:ascii="Symbol" w:hAnsi="Symbol"/>
          <w:szCs w:val="18"/>
          <w:lang w:val="x-none"/>
        </w:rPr>
        <w:t></w:t>
      </w:r>
      <w:r>
        <w:t> </w:t>
      </w:r>
      <w:r w:rsidR="00C273EA">
        <w:rPr>
          <w:rFonts w:ascii="Arial" w:hAnsi="Arial" w:cs="Arial"/>
          <w:kern w:val="2"/>
          <w:sz w:val="20"/>
          <w14:ligatures w14:val="none"/>
        </w:rPr>
        <w:t>E</w:t>
      </w:r>
      <w:r>
        <w:rPr>
          <w:rFonts w:ascii="Arial" w:hAnsi="Arial" w:cs="Arial"/>
          <w:kern w:val="2"/>
          <w:sz w:val="20"/>
          <w14:ligatures w14:val="none"/>
        </w:rPr>
        <w:t>very K-12 school district, educational service unit, and public college and university participate in Network Nebraska and share in its annual costs.</w:t>
      </w:r>
    </w:p>
    <w:p w:rsidR="00021DE5" w:rsidRDefault="00021DE5" w:rsidP="00021DE5">
      <w:pPr>
        <w:widowControl w:val="0"/>
        <w:spacing w:after="60" w:line="256" w:lineRule="auto"/>
        <w:ind w:left="936" w:hanging="360"/>
        <w:rPr>
          <w:szCs w:val="18"/>
          <w14:ligatures w14:val="none"/>
        </w:rPr>
      </w:pPr>
      <w:r>
        <w:rPr>
          <w:rFonts w:ascii="Symbol" w:hAnsi="Symbol"/>
          <w:szCs w:val="18"/>
          <w:lang w:val="x-none"/>
        </w:rPr>
        <w:t></w:t>
      </w:r>
      <w:r>
        <w:t> </w:t>
      </w:r>
      <w:r>
        <w:rPr>
          <w:rFonts w:ascii="Arial" w:hAnsi="Arial" w:cs="Arial"/>
          <w:kern w:val="2"/>
          <w:sz w:val="20"/>
          <w14:ligatures w14:val="none"/>
        </w:rPr>
        <w:t>Network Nebraska is a completely voluntary, self-funded project, which contributes to its resilience, sustainability and focus on customer service.</w:t>
      </w:r>
    </w:p>
    <w:p w:rsidR="00021DE5" w:rsidRDefault="00021DE5" w:rsidP="00021DE5">
      <w:pPr>
        <w:widowControl w:val="0"/>
        <w:spacing w:after="60" w:line="256" w:lineRule="auto"/>
        <w:ind w:left="936" w:hanging="360"/>
        <w:rPr>
          <w:szCs w:val="18"/>
          <w14:ligatures w14:val="none"/>
        </w:rPr>
      </w:pPr>
      <w:r>
        <w:rPr>
          <w:rFonts w:ascii="Symbol" w:hAnsi="Symbol"/>
          <w:szCs w:val="18"/>
          <w:lang w:val="x-none"/>
        </w:rPr>
        <w:t></w:t>
      </w:r>
      <w:r>
        <w:t> </w:t>
      </w:r>
      <w:r>
        <w:rPr>
          <w:rFonts w:ascii="Arial" w:hAnsi="Arial" w:cs="Arial"/>
          <w:kern w:val="2"/>
          <w:sz w:val="20"/>
          <w14:ligatures w14:val="none"/>
        </w:rPr>
        <w:t xml:space="preserve">Shared personnel support within the Office of the CIO, Administrative Services, and the University of Nebraska </w:t>
      </w:r>
      <w:r w:rsidR="00C273EA">
        <w:rPr>
          <w:rFonts w:ascii="Arial" w:hAnsi="Arial" w:cs="Arial"/>
          <w:kern w:val="2"/>
          <w:sz w:val="20"/>
          <w14:ligatures w14:val="none"/>
        </w:rPr>
        <w:t>contribute</w:t>
      </w:r>
      <w:r>
        <w:rPr>
          <w:rFonts w:ascii="Arial" w:hAnsi="Arial" w:cs="Arial"/>
          <w:kern w:val="2"/>
          <w:sz w:val="20"/>
          <w14:ligatures w14:val="none"/>
        </w:rPr>
        <w:t xml:space="preserve"> to its ultra-low </w:t>
      </w:r>
      <w:r w:rsidR="00C273EA">
        <w:rPr>
          <w:rFonts w:ascii="Arial" w:hAnsi="Arial" w:cs="Arial"/>
          <w:kern w:val="2"/>
          <w:sz w:val="20"/>
          <w14:ligatures w14:val="none"/>
        </w:rPr>
        <w:t xml:space="preserve">operational </w:t>
      </w:r>
      <w:r>
        <w:rPr>
          <w:rFonts w:ascii="Arial" w:hAnsi="Arial" w:cs="Arial"/>
          <w:kern w:val="2"/>
          <w:sz w:val="20"/>
          <w14:ligatures w14:val="none"/>
        </w:rPr>
        <w:t>cost</w:t>
      </w:r>
      <w:r w:rsidR="00C273EA">
        <w:rPr>
          <w:rFonts w:ascii="Arial" w:hAnsi="Arial" w:cs="Arial"/>
          <w:kern w:val="2"/>
          <w:sz w:val="20"/>
          <w14:ligatures w14:val="none"/>
        </w:rPr>
        <w:t>s</w:t>
      </w:r>
      <w:r>
        <w:rPr>
          <w:rFonts w:ascii="Arial" w:hAnsi="Arial" w:cs="Arial"/>
          <w:kern w:val="2"/>
          <w:sz w:val="20"/>
          <w14:ligatures w14:val="none"/>
        </w:rPr>
        <w:t xml:space="preserve"> and affordability.</w:t>
      </w:r>
    </w:p>
    <w:p w:rsidR="00021DE5" w:rsidRDefault="00021DE5" w:rsidP="00021DE5">
      <w:pPr>
        <w:widowControl w:val="0"/>
        <w:spacing w:after="60"/>
        <w:ind w:left="936" w:hanging="360"/>
        <w:rPr>
          <w:szCs w:val="18"/>
          <w14:ligatures w14:val="none"/>
        </w:rPr>
      </w:pPr>
      <w:r>
        <w:rPr>
          <w:rFonts w:ascii="Symbol" w:hAnsi="Symbol"/>
          <w:szCs w:val="18"/>
          <w:lang w:val="x-none"/>
        </w:rPr>
        <w:t></w:t>
      </w:r>
      <w:r>
        <w:t> </w:t>
      </w:r>
      <w:r>
        <w:rPr>
          <w:rFonts w:ascii="Arial" w:hAnsi="Arial" w:cs="Arial"/>
          <w:kern w:val="2"/>
          <w:sz w:val="20"/>
          <w14:ligatures w14:val="none"/>
        </w:rPr>
        <w:t>Having all of the K-20 education entities on Network Nebraska provides not only a sense of pride in ownership of the network, but the daily offsets in Internet access peaks between K-12 and higher education also saves on</w:t>
      </w:r>
      <w:r w:rsidR="00C273EA">
        <w:rPr>
          <w:rFonts w:ascii="Arial" w:hAnsi="Arial" w:cs="Arial"/>
          <w:kern w:val="2"/>
          <w:sz w:val="20"/>
          <w14:ligatures w14:val="none"/>
        </w:rPr>
        <w:t xml:space="preserve"> the cost of Internet </w:t>
      </w:r>
      <w:r>
        <w:rPr>
          <w:rFonts w:ascii="Arial" w:hAnsi="Arial" w:cs="Arial"/>
          <w:kern w:val="2"/>
          <w:sz w:val="20"/>
          <w14:ligatures w14:val="none"/>
        </w:rPr>
        <w:t>access.</w:t>
      </w:r>
    </w:p>
    <w:p w:rsidR="00021DE5" w:rsidRDefault="00021DE5" w:rsidP="00021DE5">
      <w:pPr>
        <w:widowControl w:val="0"/>
        <w:spacing w:after="60"/>
        <w:rPr>
          <w:rFonts w:ascii="Arial" w:hAnsi="Arial" w:cs="Arial"/>
          <w:b/>
          <w:bCs/>
          <w:kern w:val="2"/>
          <w:sz w:val="20"/>
          <w14:ligatures w14:val="none"/>
        </w:rPr>
      </w:pPr>
      <w:r>
        <w:rPr>
          <w:rFonts w:ascii="Arial" w:hAnsi="Arial" w:cs="Arial"/>
          <w:b/>
          <w:bCs/>
          <w:kern w:val="2"/>
          <w:sz w:val="20"/>
          <w14:ligatures w14:val="none"/>
        </w:rPr>
        <w:br/>
        <w:t>Challenges/Issues:</w:t>
      </w:r>
    </w:p>
    <w:p w:rsidR="00021DE5" w:rsidRDefault="00021DE5" w:rsidP="00021DE5">
      <w:pPr>
        <w:widowControl w:val="0"/>
        <w:spacing w:after="60" w:line="256" w:lineRule="auto"/>
        <w:ind w:left="936" w:hanging="360"/>
        <w:rPr>
          <w:szCs w:val="18"/>
          <w14:ligatures w14:val="none"/>
        </w:rPr>
      </w:pPr>
      <w:r>
        <w:rPr>
          <w:rFonts w:ascii="Symbol" w:hAnsi="Symbol"/>
          <w:szCs w:val="18"/>
          <w:lang w:val="x-none"/>
        </w:rPr>
        <w:t></w:t>
      </w:r>
      <w:r>
        <w:t> </w:t>
      </w:r>
      <w:r>
        <w:rPr>
          <w:rFonts w:ascii="Arial" w:hAnsi="Arial" w:cs="Arial"/>
          <w:kern w:val="2"/>
          <w:sz w:val="20"/>
          <w14:ligatures w14:val="none"/>
        </w:rPr>
        <w:t>The absence of full-time network employees reduces the capacity for such services as marketing, communications, resear</w:t>
      </w:r>
      <w:r w:rsidR="00C273EA">
        <w:rPr>
          <w:rFonts w:ascii="Arial" w:hAnsi="Arial" w:cs="Arial"/>
          <w:kern w:val="2"/>
          <w:sz w:val="20"/>
          <w14:ligatures w14:val="none"/>
        </w:rPr>
        <w:t xml:space="preserve">ch &amp; development, and customer </w:t>
      </w:r>
      <w:r>
        <w:rPr>
          <w:rFonts w:ascii="Arial" w:hAnsi="Arial" w:cs="Arial"/>
          <w:kern w:val="2"/>
          <w:sz w:val="20"/>
          <w14:ligatures w14:val="none"/>
        </w:rPr>
        <w:t>follow-up.</w:t>
      </w:r>
    </w:p>
    <w:p w:rsidR="00021DE5" w:rsidRDefault="00021DE5" w:rsidP="00021DE5">
      <w:pPr>
        <w:widowControl w:val="0"/>
        <w:spacing w:after="60"/>
        <w:ind w:left="936" w:hanging="360"/>
        <w:rPr>
          <w:szCs w:val="18"/>
          <w14:ligatures w14:val="none"/>
        </w:rPr>
      </w:pPr>
      <w:r>
        <w:rPr>
          <w:rFonts w:ascii="Symbol" w:hAnsi="Symbol"/>
          <w:szCs w:val="18"/>
          <w:lang w:val="x-none"/>
        </w:rPr>
        <w:t></w:t>
      </w:r>
      <w:r>
        <w:t> </w:t>
      </w:r>
      <w:r>
        <w:rPr>
          <w:rFonts w:ascii="Arial" w:hAnsi="Arial" w:cs="Arial"/>
          <w:kern w:val="2"/>
          <w:sz w:val="20"/>
          <w14:ligatures w14:val="none"/>
        </w:rPr>
        <w:t>The Network Nebraska cost recovery rates, although small in comparison to other state networks, are still above what rural public libraries and private K-12 schools are accustomed to paying</w:t>
      </w:r>
      <w:r w:rsidR="00C273EA">
        <w:rPr>
          <w:rFonts w:ascii="Arial" w:hAnsi="Arial" w:cs="Arial"/>
          <w:kern w:val="2"/>
          <w:sz w:val="20"/>
          <w14:ligatures w14:val="none"/>
        </w:rPr>
        <w:t xml:space="preserve"> for Internet service provision alone</w:t>
      </w:r>
      <w:r>
        <w:rPr>
          <w:rFonts w:ascii="Arial" w:hAnsi="Arial" w:cs="Arial"/>
          <w:kern w:val="2"/>
          <w:sz w:val="20"/>
          <w14:ligatures w14:val="none"/>
        </w:rPr>
        <w:t>.</w:t>
      </w:r>
    </w:p>
    <w:p w:rsidR="00021DE5" w:rsidRDefault="00021DE5" w:rsidP="00021DE5">
      <w:pPr>
        <w:spacing w:after="60"/>
        <w:rPr>
          <w:rFonts w:ascii="Arial" w:hAnsi="Arial" w:cs="Arial"/>
          <w:b/>
          <w:bCs/>
          <w:kern w:val="2"/>
          <w:sz w:val="20"/>
          <w14:ligatures w14:val="none"/>
        </w:rPr>
      </w:pPr>
      <w:r>
        <w:rPr>
          <w:rFonts w:ascii="Arial" w:hAnsi="Arial" w:cs="Arial"/>
          <w:b/>
          <w:bCs/>
          <w:kern w:val="2"/>
          <w:sz w:val="20"/>
          <w14:ligatures w14:val="none"/>
        </w:rPr>
        <w:t> </w:t>
      </w:r>
    </w:p>
    <w:p w:rsidR="00021DE5" w:rsidRDefault="00021DE5" w:rsidP="00021DE5">
      <w:pPr>
        <w:widowControl w:val="0"/>
        <w:spacing w:after="60"/>
        <w:rPr>
          <w:rFonts w:ascii="Arial" w:hAnsi="Arial" w:cs="Arial"/>
          <w:b/>
          <w:bCs/>
          <w:kern w:val="2"/>
          <w:sz w:val="20"/>
          <w14:ligatures w14:val="none"/>
        </w:rPr>
      </w:pPr>
      <w:r>
        <w:rPr>
          <w:rFonts w:ascii="Arial" w:hAnsi="Arial" w:cs="Arial"/>
          <w:b/>
          <w:bCs/>
          <w:kern w:val="2"/>
          <w:sz w:val="20"/>
          <w14:ligatures w14:val="none"/>
        </w:rPr>
        <w:t>Recent Accomplishments:</w:t>
      </w:r>
    </w:p>
    <w:p w:rsidR="00021DE5" w:rsidRDefault="00021DE5" w:rsidP="00021DE5">
      <w:pPr>
        <w:widowControl w:val="0"/>
        <w:spacing w:after="60" w:line="256" w:lineRule="auto"/>
        <w:ind w:left="936" w:hanging="360"/>
        <w:rPr>
          <w:szCs w:val="18"/>
          <w14:ligatures w14:val="none"/>
        </w:rPr>
      </w:pPr>
      <w:r>
        <w:rPr>
          <w:rFonts w:ascii="Symbol" w:hAnsi="Symbol"/>
          <w:szCs w:val="18"/>
          <w:lang w:val="x-none"/>
        </w:rPr>
        <w:t></w:t>
      </w:r>
      <w:r>
        <w:t> </w:t>
      </w:r>
      <w:r>
        <w:rPr>
          <w:rFonts w:ascii="Arial" w:hAnsi="Arial" w:cs="Arial"/>
          <w:kern w:val="2"/>
          <w:sz w:val="20"/>
          <w14:ligatures w14:val="none"/>
        </w:rPr>
        <w:t xml:space="preserve">Increased public school district participation to </w:t>
      </w:r>
      <w:r w:rsidR="00C273EA">
        <w:rPr>
          <w:rFonts w:ascii="Arial" w:hAnsi="Arial" w:cs="Arial"/>
          <w:kern w:val="2"/>
          <w:sz w:val="20"/>
          <w14:ligatures w14:val="none"/>
        </w:rPr>
        <w:t>100%</w:t>
      </w:r>
      <w:r>
        <w:rPr>
          <w:rFonts w:ascii="Arial" w:hAnsi="Arial" w:cs="Arial"/>
          <w:kern w:val="2"/>
          <w:sz w:val="20"/>
          <w14:ligatures w14:val="none"/>
        </w:rPr>
        <w:t xml:space="preserve"> </w:t>
      </w:r>
      <w:r w:rsidR="00C273EA">
        <w:rPr>
          <w:rFonts w:ascii="Arial" w:hAnsi="Arial" w:cs="Arial"/>
          <w:kern w:val="2"/>
          <w:sz w:val="20"/>
          <w14:ligatures w14:val="none"/>
        </w:rPr>
        <w:t>by</w:t>
      </w:r>
      <w:r>
        <w:rPr>
          <w:rFonts w:ascii="Arial" w:hAnsi="Arial" w:cs="Arial"/>
          <w:kern w:val="2"/>
          <w:sz w:val="20"/>
          <w14:ligatures w14:val="none"/>
        </w:rPr>
        <w:t xml:space="preserve"> 7/1/201</w:t>
      </w:r>
      <w:r w:rsidR="00C273EA">
        <w:rPr>
          <w:rFonts w:ascii="Arial" w:hAnsi="Arial" w:cs="Arial"/>
          <w:kern w:val="2"/>
          <w:sz w:val="20"/>
          <w14:ligatures w14:val="none"/>
        </w:rPr>
        <w:t>7</w:t>
      </w:r>
    </w:p>
    <w:p w:rsidR="00021DE5" w:rsidRDefault="00021DE5" w:rsidP="00021DE5">
      <w:pPr>
        <w:widowControl w:val="0"/>
        <w:spacing w:after="60" w:line="256" w:lineRule="auto"/>
        <w:ind w:left="936" w:hanging="360"/>
        <w:rPr>
          <w:szCs w:val="18"/>
          <w14:ligatures w14:val="none"/>
        </w:rPr>
      </w:pPr>
      <w:r>
        <w:rPr>
          <w:rFonts w:ascii="Symbol" w:hAnsi="Symbol"/>
          <w:szCs w:val="18"/>
          <w:lang w:val="x-none"/>
        </w:rPr>
        <w:t></w:t>
      </w:r>
      <w:r>
        <w:t> </w:t>
      </w:r>
      <w:r>
        <w:rPr>
          <w:rFonts w:ascii="Arial" w:hAnsi="Arial" w:cs="Arial"/>
          <w:kern w:val="2"/>
          <w:sz w:val="20"/>
          <w14:ligatures w14:val="none"/>
        </w:rPr>
        <w:t>Public higher education participation at 100% by 7/1/2012</w:t>
      </w:r>
    </w:p>
    <w:p w:rsidR="00021DE5" w:rsidRDefault="00021DE5" w:rsidP="00021DE5">
      <w:pPr>
        <w:widowControl w:val="0"/>
        <w:spacing w:after="60" w:line="256" w:lineRule="auto"/>
        <w:ind w:left="936" w:hanging="360"/>
        <w:rPr>
          <w:szCs w:val="18"/>
          <w14:ligatures w14:val="none"/>
        </w:rPr>
      </w:pPr>
      <w:r>
        <w:rPr>
          <w:rFonts w:ascii="Symbol" w:hAnsi="Symbol"/>
          <w:szCs w:val="18"/>
          <w:lang w:val="x-none"/>
        </w:rPr>
        <w:t></w:t>
      </w:r>
      <w:r>
        <w:t> </w:t>
      </w:r>
      <w:r>
        <w:rPr>
          <w:rFonts w:ascii="Arial" w:hAnsi="Arial" w:cs="Arial"/>
          <w:kern w:val="2"/>
          <w:sz w:val="20"/>
          <w14:ligatures w14:val="none"/>
        </w:rPr>
        <w:t>Achieved one of the lowest commodity Internet rates in the entire country, made possible through aggregation of demand and statewide bidding</w:t>
      </w:r>
    </w:p>
    <w:p w:rsidR="00021DE5" w:rsidRDefault="00021DE5" w:rsidP="00021DE5">
      <w:pPr>
        <w:widowControl w:val="0"/>
        <w:spacing w:after="60"/>
        <w:ind w:left="936" w:hanging="360"/>
        <w:rPr>
          <w:szCs w:val="18"/>
          <w14:ligatures w14:val="none"/>
        </w:rPr>
      </w:pPr>
      <w:r>
        <w:rPr>
          <w:rFonts w:ascii="Symbol" w:hAnsi="Symbol"/>
          <w:szCs w:val="18"/>
          <w:lang w:val="x-none"/>
        </w:rPr>
        <w:t></w:t>
      </w:r>
      <w:r>
        <w:t> </w:t>
      </w:r>
      <w:r>
        <w:rPr>
          <w:rFonts w:ascii="Arial" w:hAnsi="Arial" w:cs="Arial"/>
          <w:kern w:val="2"/>
          <w:sz w:val="20"/>
          <w14:ligatures w14:val="none"/>
        </w:rPr>
        <w:t xml:space="preserve">Achieved 100% retention of voluntary membership, now reaching </w:t>
      </w:r>
      <w:r w:rsidR="00C273EA">
        <w:rPr>
          <w:rFonts w:ascii="Arial" w:hAnsi="Arial" w:cs="Arial"/>
          <w:kern w:val="2"/>
          <w:sz w:val="20"/>
          <w14:ligatures w14:val="none"/>
        </w:rPr>
        <w:t>292</w:t>
      </w:r>
      <w:r>
        <w:rPr>
          <w:rFonts w:ascii="Arial" w:hAnsi="Arial" w:cs="Arial"/>
          <w:kern w:val="2"/>
          <w:sz w:val="20"/>
          <w14:ligatures w14:val="none"/>
        </w:rPr>
        <w:t xml:space="preserve"> entities by 7/1/201</w:t>
      </w:r>
      <w:r w:rsidR="00C273EA">
        <w:rPr>
          <w:rFonts w:ascii="Arial" w:hAnsi="Arial" w:cs="Arial"/>
          <w:kern w:val="2"/>
          <w:sz w:val="20"/>
          <w14:ligatures w14:val="none"/>
        </w:rPr>
        <w:t>7</w:t>
      </w:r>
    </w:p>
    <w:p w:rsidR="00021DE5" w:rsidRDefault="00021DE5" w:rsidP="00021DE5">
      <w:pPr>
        <w:spacing w:after="60"/>
        <w:ind w:left="936" w:hanging="360"/>
        <w:rPr>
          <w:rFonts w:ascii="Arial" w:hAnsi="Arial" w:cs="Arial"/>
          <w:b/>
          <w:bCs/>
          <w:kern w:val="2"/>
          <w:sz w:val="20"/>
          <w14:ligatures w14:val="none"/>
        </w:rPr>
      </w:pPr>
      <w:r>
        <w:rPr>
          <w:rFonts w:ascii="Arial" w:hAnsi="Arial" w:cs="Arial"/>
          <w:b/>
          <w:bCs/>
          <w:kern w:val="2"/>
          <w:sz w:val="20"/>
          <w14:ligatures w14:val="none"/>
        </w:rPr>
        <w:t> </w:t>
      </w:r>
    </w:p>
    <w:p w:rsidR="00021DE5" w:rsidRDefault="00021DE5" w:rsidP="00021DE5">
      <w:pPr>
        <w:widowControl w:val="0"/>
        <w:spacing w:after="60"/>
        <w:rPr>
          <w:rFonts w:ascii="Arial" w:hAnsi="Arial" w:cs="Arial"/>
          <w:b/>
          <w:bCs/>
          <w:kern w:val="2"/>
          <w:sz w:val="20"/>
          <w14:ligatures w14:val="none"/>
        </w:rPr>
      </w:pPr>
      <w:r>
        <w:rPr>
          <w:rFonts w:ascii="Arial" w:hAnsi="Arial" w:cs="Arial"/>
          <w:b/>
          <w:bCs/>
          <w:kern w:val="2"/>
          <w:sz w:val="20"/>
          <w14:ligatures w14:val="none"/>
        </w:rPr>
        <w:t>Recommendations:</w:t>
      </w:r>
    </w:p>
    <w:p w:rsidR="00021DE5" w:rsidRDefault="00021DE5" w:rsidP="00021DE5">
      <w:pPr>
        <w:widowControl w:val="0"/>
        <w:spacing w:after="60" w:line="256" w:lineRule="auto"/>
        <w:ind w:left="936" w:hanging="360"/>
        <w:rPr>
          <w:szCs w:val="18"/>
          <w14:ligatures w14:val="none"/>
        </w:rPr>
      </w:pPr>
      <w:r>
        <w:rPr>
          <w:rFonts w:ascii="Symbol" w:hAnsi="Symbol"/>
          <w:szCs w:val="18"/>
          <w:lang w:val="x-none"/>
        </w:rPr>
        <w:t></w:t>
      </w:r>
      <w:r>
        <w:t> </w:t>
      </w:r>
      <w:r>
        <w:rPr>
          <w:rFonts w:ascii="Arial" w:hAnsi="Arial" w:cs="Arial"/>
          <w:kern w:val="2"/>
          <w:sz w:val="20"/>
          <w14:ligatures w14:val="none"/>
        </w:rPr>
        <w:t>Continue this initiative.</w:t>
      </w:r>
    </w:p>
    <w:p w:rsidR="00021DE5" w:rsidRDefault="00021DE5" w:rsidP="00021DE5">
      <w:pPr>
        <w:widowControl w:val="0"/>
        <w:spacing w:after="60"/>
        <w:ind w:left="893" w:hanging="317"/>
        <w:rPr>
          <w:rFonts w:ascii="Arial" w:hAnsi="Arial" w:cs="Arial"/>
          <w:kern w:val="2"/>
          <w:sz w:val="20"/>
          <w14:ligatures w14:val="none"/>
        </w:rPr>
      </w:pPr>
      <w:r>
        <w:rPr>
          <w:rFonts w:ascii="Symbol" w:hAnsi="Symbol"/>
          <w:szCs w:val="18"/>
          <w:lang w:val="x-none"/>
        </w:rPr>
        <w:t></w:t>
      </w:r>
      <w:r>
        <w:t> </w:t>
      </w:r>
      <w:r>
        <w:rPr>
          <w:rFonts w:ascii="Arial" w:hAnsi="Arial" w:cs="Arial"/>
          <w:kern w:val="2"/>
          <w:sz w:val="20"/>
          <w14:ligatures w14:val="none"/>
        </w:rPr>
        <w:t xml:space="preserve">Position Network Nebraska to provide services such as </w:t>
      </w:r>
      <w:r w:rsidR="00C273EA">
        <w:rPr>
          <w:rFonts w:ascii="Arial" w:hAnsi="Arial" w:cs="Arial"/>
          <w:kern w:val="2"/>
          <w:sz w:val="20"/>
          <w14:ligatures w14:val="none"/>
        </w:rPr>
        <w:t>network monitoring and management, mitigation of Distributed Denial of Service (</w:t>
      </w:r>
      <w:proofErr w:type="spellStart"/>
      <w:r w:rsidR="00C273EA">
        <w:rPr>
          <w:rFonts w:ascii="Arial" w:hAnsi="Arial" w:cs="Arial"/>
          <w:kern w:val="2"/>
          <w:sz w:val="20"/>
          <w14:ligatures w14:val="none"/>
        </w:rPr>
        <w:t>DDoS</w:t>
      </w:r>
      <w:proofErr w:type="spellEnd"/>
      <w:r w:rsidR="00C273EA">
        <w:rPr>
          <w:rFonts w:ascii="Arial" w:hAnsi="Arial" w:cs="Arial"/>
          <w:kern w:val="2"/>
          <w:sz w:val="20"/>
          <w14:ligatures w14:val="none"/>
        </w:rPr>
        <w:t xml:space="preserve">) attacks, statewide helpdesk, aggregated invoicing, and coordinated E-rate filing </w:t>
      </w:r>
    </w:p>
    <w:p w:rsidR="00C273EA" w:rsidRDefault="00C273EA" w:rsidP="00021DE5">
      <w:pPr>
        <w:widowControl w:val="0"/>
        <w:spacing w:after="60"/>
        <w:ind w:left="893" w:hanging="317"/>
        <w:rPr>
          <w:rFonts w:ascii="Arial" w:hAnsi="Arial" w:cs="Arial"/>
          <w:kern w:val="2"/>
          <w:sz w:val="20"/>
          <w14:ligatures w14:val="none"/>
        </w:rPr>
      </w:pPr>
    </w:p>
    <w:p w:rsidR="00C273EA" w:rsidRDefault="00C273EA" w:rsidP="00021DE5">
      <w:pPr>
        <w:widowControl w:val="0"/>
        <w:spacing w:after="60"/>
        <w:ind w:left="893" w:hanging="317"/>
        <w:rPr>
          <w:rFonts w:ascii="Arial" w:hAnsi="Arial" w:cs="Arial"/>
          <w:kern w:val="2"/>
          <w:sz w:val="20"/>
          <w14:ligatures w14:val="none"/>
        </w:rPr>
      </w:pPr>
    </w:p>
    <w:p w:rsidR="00C273EA" w:rsidRDefault="00C273EA" w:rsidP="00021DE5">
      <w:pPr>
        <w:widowControl w:val="0"/>
        <w:spacing w:after="60"/>
        <w:ind w:left="893" w:hanging="317"/>
        <w:rPr>
          <w:rFonts w:ascii="Arial" w:hAnsi="Arial" w:cs="Arial"/>
          <w:kern w:val="2"/>
          <w:sz w:val="20"/>
          <w14:ligatures w14:val="none"/>
        </w:rPr>
      </w:pPr>
    </w:p>
    <w:p w:rsidR="00C273EA" w:rsidRDefault="00C273EA" w:rsidP="00021DE5">
      <w:pPr>
        <w:widowControl w:val="0"/>
        <w:spacing w:after="60"/>
        <w:ind w:left="893" w:hanging="317"/>
        <w:rPr>
          <w:rFonts w:ascii="Arial" w:hAnsi="Arial" w:cs="Arial"/>
          <w:kern w:val="2"/>
          <w:sz w:val="20"/>
          <w14:ligatures w14:val="none"/>
        </w:rPr>
      </w:pPr>
    </w:p>
    <w:p w:rsidR="00C273EA" w:rsidRDefault="00C273EA" w:rsidP="00021DE5">
      <w:pPr>
        <w:widowControl w:val="0"/>
        <w:spacing w:after="60"/>
        <w:ind w:left="893" w:hanging="317"/>
        <w:rPr>
          <w:rFonts w:ascii="Arial" w:hAnsi="Arial" w:cs="Arial"/>
          <w:kern w:val="2"/>
          <w:sz w:val="20"/>
          <w14:ligatures w14:val="none"/>
        </w:rPr>
      </w:pPr>
    </w:p>
    <w:p w:rsidR="00C273EA" w:rsidRDefault="00C273EA" w:rsidP="00021DE5">
      <w:pPr>
        <w:widowControl w:val="0"/>
        <w:spacing w:after="60"/>
        <w:ind w:left="893" w:hanging="317"/>
        <w:rPr>
          <w:rFonts w:ascii="Arial" w:hAnsi="Arial" w:cs="Arial"/>
          <w:kern w:val="2"/>
          <w:sz w:val="20"/>
          <w14:ligatures w14:val="none"/>
        </w:rPr>
      </w:pPr>
    </w:p>
    <w:p w:rsidR="00C273EA" w:rsidRDefault="00C273EA" w:rsidP="00021DE5">
      <w:pPr>
        <w:widowControl w:val="0"/>
        <w:spacing w:after="60"/>
        <w:ind w:left="893" w:hanging="317"/>
        <w:rPr>
          <w:szCs w:val="18"/>
          <w14:ligatures w14:val="none"/>
        </w:rPr>
      </w:pPr>
    </w:p>
    <w:p w:rsidR="00021DE5" w:rsidRDefault="00021DE5" w:rsidP="00021DE5">
      <w:pPr>
        <w:spacing w:after="60"/>
        <w:ind w:left="576"/>
        <w:rPr>
          <w:rFonts w:ascii="Arial" w:hAnsi="Arial" w:cs="Arial"/>
          <w:kern w:val="2"/>
          <w:sz w:val="24"/>
          <w:szCs w:val="24"/>
          <w14:ligatures w14:val="none"/>
        </w:rPr>
      </w:pPr>
      <w:r>
        <w:rPr>
          <w:rFonts w:ascii="Arial" w:hAnsi="Arial" w:cs="Arial"/>
          <w:kern w:val="2"/>
          <w:sz w:val="24"/>
          <w:szCs w:val="24"/>
          <w14:ligatures w14:val="none"/>
        </w:rPr>
        <w:t> </w:t>
      </w:r>
    </w:p>
    <w:p w:rsidR="00021DE5" w:rsidRDefault="00021DE5" w:rsidP="00021DE5">
      <w:pPr>
        <w:widowControl w:val="0"/>
        <w:spacing w:after="60"/>
        <w:rPr>
          <w:rFonts w:ascii="Arial" w:hAnsi="Arial" w:cs="Arial"/>
          <w:b/>
          <w:bCs/>
          <w:kern w:val="2"/>
          <w:sz w:val="28"/>
          <w:szCs w:val="28"/>
          <w14:ligatures w14:val="none"/>
        </w:rPr>
      </w:pPr>
      <w:r>
        <w:rPr>
          <w:rFonts w:ascii="Arial" w:hAnsi="Arial" w:cs="Arial"/>
          <w:b/>
          <w:bCs/>
          <w:kern w:val="2"/>
          <w:sz w:val="28"/>
          <w:szCs w:val="28"/>
          <w14:ligatures w14:val="none"/>
        </w:rPr>
        <w:lastRenderedPageBreak/>
        <w:t>Metrics</w:t>
      </w:r>
    </w:p>
    <w:p w:rsidR="00021DE5" w:rsidRDefault="00652083" w:rsidP="00021DE5">
      <w:pPr>
        <w:spacing w:after="0"/>
        <w:rPr>
          <w:rFonts w:ascii="Arial" w:hAnsi="Arial" w:cs="Arial"/>
          <w:b/>
          <w:bCs/>
          <w:kern w:val="2"/>
          <w:sz w:val="20"/>
          <w14:ligatures w14:val="none"/>
        </w:rPr>
      </w:pPr>
      <w:r>
        <w:rPr>
          <w:rFonts w:ascii="Arial" w:hAnsi="Arial" w:cs="Arial"/>
          <w:b/>
          <w:bCs/>
          <w:noProof/>
          <w:kern w:val="2"/>
          <w:sz w:val="20"/>
          <w14:ligatures w14:val="none"/>
        </w:rPr>
        <w:drawing>
          <wp:inline distT="0" distB="0" distL="0" distR="0" wp14:anchorId="2FBACC43">
            <wp:extent cx="5514975" cy="4032549"/>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0634" cy="4043999"/>
                    </a:xfrm>
                    <a:prstGeom prst="rect">
                      <a:avLst/>
                    </a:prstGeom>
                    <a:noFill/>
                  </pic:spPr>
                </pic:pic>
              </a:graphicData>
            </a:graphic>
          </wp:inline>
        </w:drawing>
      </w:r>
    </w:p>
    <w:p w:rsidR="00021DE5" w:rsidRDefault="00021DE5" w:rsidP="00021DE5">
      <w:pPr>
        <w:widowControl w:val="0"/>
        <w:spacing w:after="0"/>
        <w:rPr>
          <w:rFonts w:ascii="Arial" w:hAnsi="Arial" w:cs="Arial"/>
          <w:b/>
          <w:bCs/>
          <w:kern w:val="2"/>
          <w:sz w:val="20"/>
          <w14:ligatures w14:val="none"/>
        </w:rPr>
      </w:pPr>
    </w:p>
    <w:p w:rsidR="00021DE5" w:rsidRDefault="00021DE5" w:rsidP="00021DE5">
      <w:pPr>
        <w:widowControl w:val="0"/>
        <w:rPr>
          <w14:ligatures w14:val="none"/>
        </w:rPr>
      </w:pPr>
      <w:r>
        <w:rPr>
          <w14:ligatures w14:val="none"/>
        </w:rPr>
        <w:t> </w:t>
      </w:r>
      <w:r w:rsidR="00B24CEB">
        <w:rPr>
          <w:rFonts w:ascii="Arial" w:hAnsi="Arial" w:cs="Arial"/>
          <w:b/>
          <w:bCs/>
          <w:noProof/>
          <w:kern w:val="2"/>
          <w:sz w:val="28"/>
          <w:szCs w:val="28"/>
          <w14:ligatures w14:val="none"/>
        </w:rPr>
        <w:drawing>
          <wp:inline distT="0" distB="0" distL="0" distR="0" wp14:anchorId="3FF4DE00" wp14:editId="2FF58D7A">
            <wp:extent cx="5505450" cy="35751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2603" cy="3599277"/>
                    </a:xfrm>
                    <a:prstGeom prst="rect">
                      <a:avLst/>
                    </a:prstGeom>
                    <a:noFill/>
                  </pic:spPr>
                </pic:pic>
              </a:graphicData>
            </a:graphic>
          </wp:inline>
        </w:drawing>
      </w:r>
    </w:p>
    <w:p w:rsidR="00B24CEB" w:rsidRDefault="007135CA" w:rsidP="00021DE5">
      <w:pPr>
        <w:widowControl w:val="0"/>
        <w:spacing w:after="60"/>
        <w:rPr>
          <w:rFonts w:ascii="Arial" w:hAnsi="Arial" w:cs="Arial"/>
          <w:b/>
          <w:bCs/>
          <w:kern w:val="2"/>
          <w:sz w:val="28"/>
          <w:szCs w:val="28"/>
          <w14:ligatures w14:val="none"/>
        </w:rPr>
      </w:pPr>
      <w:r>
        <w:rPr>
          <w:rFonts w:ascii="Arial" w:hAnsi="Arial" w:cs="Arial"/>
          <w:b/>
          <w:bCs/>
          <w:noProof/>
          <w:kern w:val="2"/>
          <w:sz w:val="28"/>
          <w:szCs w:val="28"/>
          <w14:ligatures w14:val="none"/>
        </w:rPr>
        <w:lastRenderedPageBreak/>
        <w:drawing>
          <wp:inline distT="0" distB="0" distL="0" distR="0" wp14:anchorId="6AFDCCE9">
            <wp:extent cx="5940425" cy="421801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379" cy="4238573"/>
                    </a:xfrm>
                    <a:prstGeom prst="rect">
                      <a:avLst/>
                    </a:prstGeom>
                    <a:noFill/>
                  </pic:spPr>
                </pic:pic>
              </a:graphicData>
            </a:graphic>
          </wp:inline>
        </w:drawing>
      </w:r>
    </w:p>
    <w:p w:rsidR="00B24CEB" w:rsidRDefault="00B24CEB" w:rsidP="00021DE5">
      <w:pPr>
        <w:widowControl w:val="0"/>
        <w:spacing w:after="60"/>
        <w:rPr>
          <w:rFonts w:ascii="Arial" w:hAnsi="Arial" w:cs="Arial"/>
          <w:b/>
          <w:bCs/>
          <w:kern w:val="2"/>
          <w:sz w:val="28"/>
          <w:szCs w:val="28"/>
          <w14:ligatures w14:val="none"/>
        </w:rPr>
      </w:pPr>
    </w:p>
    <w:p w:rsidR="00021DE5" w:rsidRDefault="00021DE5" w:rsidP="00021DE5">
      <w:pPr>
        <w:widowControl w:val="0"/>
        <w:spacing w:after="60"/>
        <w:rPr>
          <w:rFonts w:ascii="Arial" w:hAnsi="Arial" w:cs="Arial"/>
          <w:b/>
          <w:bCs/>
          <w:kern w:val="2"/>
          <w:sz w:val="28"/>
          <w:szCs w:val="28"/>
          <w14:ligatures w14:val="none"/>
        </w:rPr>
      </w:pPr>
      <w:r>
        <w:rPr>
          <w:rFonts w:ascii="Arial" w:hAnsi="Arial" w:cs="Arial"/>
          <w:b/>
          <w:bCs/>
          <w:kern w:val="2"/>
          <w:sz w:val="28"/>
          <w:szCs w:val="28"/>
          <w14:ligatures w14:val="none"/>
        </w:rPr>
        <w:t>Action Items</w:t>
      </w:r>
    </w:p>
    <w:p w:rsidR="00BA52E6" w:rsidRDefault="00BA52E6" w:rsidP="00BA52E6">
      <w:pPr>
        <w:pStyle w:val="ListParagraph"/>
        <w:numPr>
          <w:ilvl w:val="0"/>
          <w:numId w:val="2"/>
        </w:numPr>
        <w:rPr>
          <w:rFonts w:ascii="Arial" w:hAnsi="Arial" w:cs="Arial"/>
          <w:sz w:val="20"/>
          <w:szCs w:val="20"/>
        </w:rPr>
      </w:pPr>
      <w:r w:rsidRPr="001216BE">
        <w:rPr>
          <w:rFonts w:ascii="Arial" w:hAnsi="Arial" w:cs="Arial"/>
          <w:b/>
          <w:sz w:val="20"/>
          <w:szCs w:val="20"/>
        </w:rPr>
        <w:t>Action:</w:t>
      </w:r>
      <w:r>
        <w:rPr>
          <w:rFonts w:ascii="Arial" w:hAnsi="Arial" w:cs="Arial"/>
          <w:sz w:val="20"/>
          <w:szCs w:val="20"/>
        </w:rPr>
        <w:t xml:space="preserve"> </w:t>
      </w:r>
      <w:r w:rsidRPr="00B35FD7">
        <w:rPr>
          <w:rFonts w:ascii="Arial" w:hAnsi="Arial" w:cs="Arial"/>
          <w:b/>
          <w:sz w:val="20"/>
          <w:szCs w:val="20"/>
        </w:rPr>
        <w:t>Prepare for the future of Network Nebraska as a statewide, multipurpose, high capacity, scalable telecommunications network that shall meet the demand of state agencies, local governments, and educational entities as defined in section 79-1201.01.</w:t>
      </w:r>
    </w:p>
    <w:p w:rsidR="00BA52E6" w:rsidRDefault="00BA52E6" w:rsidP="00BA52E6">
      <w:pPr>
        <w:pStyle w:val="ListParagraph"/>
        <w:ind w:left="360"/>
        <w:rPr>
          <w:rFonts w:ascii="Arial" w:hAnsi="Arial" w:cs="Arial"/>
          <w:sz w:val="20"/>
          <w:szCs w:val="20"/>
        </w:rPr>
      </w:pPr>
    </w:p>
    <w:p w:rsidR="00BA52E6" w:rsidRDefault="00BA52E6" w:rsidP="00BA52E6">
      <w:pPr>
        <w:pStyle w:val="ListParagraph"/>
        <w:ind w:left="360"/>
        <w:rPr>
          <w:rFonts w:ascii="Arial" w:hAnsi="Arial" w:cs="Arial"/>
          <w:sz w:val="20"/>
          <w:szCs w:val="20"/>
        </w:rPr>
      </w:pPr>
      <w:r w:rsidRPr="001216BE">
        <w:rPr>
          <w:rFonts w:ascii="Arial" w:hAnsi="Arial" w:cs="Arial"/>
          <w:b/>
          <w:sz w:val="20"/>
          <w:szCs w:val="20"/>
        </w:rPr>
        <w:t>Lead</w:t>
      </w:r>
      <w:r>
        <w:rPr>
          <w:rFonts w:ascii="Arial" w:hAnsi="Arial" w:cs="Arial"/>
          <w:sz w:val="20"/>
          <w:szCs w:val="20"/>
        </w:rPr>
        <w:t>: Education Council</w:t>
      </w:r>
    </w:p>
    <w:p w:rsidR="00BA52E6" w:rsidRDefault="00BA52E6" w:rsidP="00BA52E6">
      <w:pPr>
        <w:pStyle w:val="ListParagraph"/>
        <w:ind w:left="360"/>
        <w:rPr>
          <w:rFonts w:ascii="Arial" w:hAnsi="Arial" w:cs="Arial"/>
          <w:sz w:val="20"/>
          <w:szCs w:val="20"/>
        </w:rPr>
      </w:pPr>
    </w:p>
    <w:p w:rsidR="00BA52E6" w:rsidRDefault="00BA52E6" w:rsidP="00BA52E6">
      <w:pPr>
        <w:pStyle w:val="ListParagraph"/>
        <w:ind w:left="360"/>
        <w:rPr>
          <w:rFonts w:ascii="Arial" w:hAnsi="Arial" w:cs="Arial"/>
          <w:sz w:val="20"/>
          <w:szCs w:val="20"/>
        </w:rPr>
      </w:pPr>
      <w:r w:rsidRPr="001216BE">
        <w:rPr>
          <w:rFonts w:ascii="Arial" w:hAnsi="Arial" w:cs="Arial"/>
          <w:b/>
          <w:sz w:val="20"/>
          <w:szCs w:val="20"/>
        </w:rPr>
        <w:t>Participating Entities</w:t>
      </w:r>
      <w:r>
        <w:rPr>
          <w:rFonts w:ascii="Arial" w:hAnsi="Arial" w:cs="Arial"/>
          <w:sz w:val="20"/>
          <w:szCs w:val="20"/>
        </w:rPr>
        <w:t>: Collaborative Aggregation Partnership (CAP); Network Nebraska Advisory Group (NNAG), OCIO/NITC staff</w:t>
      </w:r>
    </w:p>
    <w:p w:rsidR="00BA52E6" w:rsidRDefault="00BA52E6" w:rsidP="00BA52E6">
      <w:pPr>
        <w:pStyle w:val="ListParagraph"/>
        <w:ind w:left="360"/>
        <w:rPr>
          <w:rFonts w:ascii="Arial" w:hAnsi="Arial" w:cs="Arial"/>
          <w:sz w:val="20"/>
          <w:szCs w:val="20"/>
        </w:rPr>
      </w:pPr>
    </w:p>
    <w:p w:rsidR="00BA52E6" w:rsidRDefault="00BA52E6" w:rsidP="00BA52E6">
      <w:pPr>
        <w:pStyle w:val="ListParagraph"/>
        <w:ind w:left="360"/>
        <w:rPr>
          <w:rFonts w:ascii="Arial" w:hAnsi="Arial" w:cs="Arial"/>
          <w:sz w:val="20"/>
          <w:szCs w:val="20"/>
        </w:rPr>
      </w:pPr>
      <w:r w:rsidRPr="001216BE">
        <w:rPr>
          <w:rFonts w:ascii="Arial" w:hAnsi="Arial" w:cs="Arial"/>
          <w:b/>
          <w:sz w:val="20"/>
          <w:szCs w:val="20"/>
        </w:rPr>
        <w:t>Timeframe</w:t>
      </w:r>
      <w:r>
        <w:rPr>
          <w:rFonts w:ascii="Arial" w:hAnsi="Arial" w:cs="Arial"/>
          <w:sz w:val="20"/>
          <w:szCs w:val="20"/>
        </w:rPr>
        <w:t>: 2018-20</w:t>
      </w:r>
    </w:p>
    <w:p w:rsidR="00BA52E6" w:rsidRDefault="00BA52E6" w:rsidP="00BA52E6">
      <w:pPr>
        <w:pStyle w:val="ListParagraph"/>
        <w:ind w:left="360"/>
        <w:rPr>
          <w:rFonts w:ascii="Arial" w:hAnsi="Arial" w:cs="Arial"/>
          <w:sz w:val="20"/>
          <w:szCs w:val="20"/>
        </w:rPr>
      </w:pPr>
    </w:p>
    <w:p w:rsidR="00BA52E6" w:rsidRDefault="00BA52E6" w:rsidP="00BA52E6">
      <w:pPr>
        <w:pStyle w:val="ListParagraph"/>
        <w:ind w:left="360"/>
        <w:rPr>
          <w:rFonts w:ascii="Arial" w:hAnsi="Arial" w:cs="Arial"/>
          <w:sz w:val="20"/>
          <w:szCs w:val="20"/>
        </w:rPr>
      </w:pPr>
      <w:r w:rsidRPr="001216BE">
        <w:rPr>
          <w:rFonts w:ascii="Arial" w:hAnsi="Arial" w:cs="Arial"/>
          <w:b/>
          <w:sz w:val="20"/>
          <w:szCs w:val="20"/>
        </w:rPr>
        <w:t>Funding</w:t>
      </w:r>
      <w:r>
        <w:rPr>
          <w:rFonts w:ascii="Arial" w:hAnsi="Arial" w:cs="Arial"/>
          <w:sz w:val="20"/>
          <w:szCs w:val="20"/>
        </w:rPr>
        <w:t>: Additional funding and/or resources will be required for this action item out of the Network Nebraska Participation Fee, which is a participant-funded budget.</w:t>
      </w:r>
    </w:p>
    <w:p w:rsidR="00BA52E6" w:rsidRDefault="00BA52E6" w:rsidP="00BA52E6">
      <w:pPr>
        <w:pStyle w:val="ListParagraph"/>
        <w:ind w:left="360"/>
        <w:rPr>
          <w:rFonts w:ascii="Arial" w:hAnsi="Arial" w:cs="Arial"/>
          <w:sz w:val="20"/>
          <w:szCs w:val="20"/>
        </w:rPr>
      </w:pPr>
    </w:p>
    <w:p w:rsidR="00BA52E6" w:rsidRPr="004501AA" w:rsidRDefault="00BA52E6" w:rsidP="00BA52E6">
      <w:pPr>
        <w:pStyle w:val="ListParagraph"/>
        <w:ind w:left="360"/>
        <w:rPr>
          <w:rFonts w:ascii="Arial" w:hAnsi="Arial" w:cs="Arial"/>
          <w:b/>
          <w:sz w:val="20"/>
          <w:szCs w:val="20"/>
        </w:rPr>
      </w:pPr>
      <w:r>
        <w:rPr>
          <w:rFonts w:ascii="Arial" w:hAnsi="Arial" w:cs="Arial"/>
          <w:b/>
          <w:sz w:val="20"/>
          <w:szCs w:val="20"/>
        </w:rPr>
        <w:t>Targets/</w:t>
      </w:r>
      <w:r w:rsidRPr="004501AA">
        <w:rPr>
          <w:rFonts w:ascii="Arial" w:hAnsi="Arial" w:cs="Arial"/>
          <w:b/>
          <w:sz w:val="20"/>
          <w:szCs w:val="20"/>
        </w:rPr>
        <w:t>Deliverables:</w:t>
      </w:r>
    </w:p>
    <w:p w:rsidR="00BA52E6" w:rsidRPr="001216BE" w:rsidRDefault="00BA52E6" w:rsidP="00BA52E6">
      <w:pPr>
        <w:pStyle w:val="ListParagraph"/>
        <w:ind w:left="360"/>
        <w:rPr>
          <w:rFonts w:ascii="Arial" w:hAnsi="Arial" w:cs="Arial"/>
          <w:sz w:val="20"/>
          <w:szCs w:val="20"/>
        </w:rPr>
      </w:pPr>
    </w:p>
    <w:p w:rsidR="00BA52E6" w:rsidRDefault="00BA52E6" w:rsidP="00BA52E6">
      <w:pPr>
        <w:pStyle w:val="ListParagraph"/>
        <w:numPr>
          <w:ilvl w:val="1"/>
          <w:numId w:val="2"/>
        </w:numPr>
        <w:rPr>
          <w:rFonts w:ascii="Arial" w:hAnsi="Arial" w:cs="Arial"/>
          <w:sz w:val="20"/>
          <w:szCs w:val="20"/>
        </w:rPr>
      </w:pPr>
      <w:r>
        <w:rPr>
          <w:rFonts w:ascii="Arial" w:hAnsi="Arial" w:cs="Arial"/>
          <w:sz w:val="20"/>
          <w:szCs w:val="20"/>
        </w:rPr>
        <w:t xml:space="preserve">The </w:t>
      </w:r>
      <w:r w:rsidRPr="001216BE">
        <w:rPr>
          <w:rFonts w:ascii="Arial" w:hAnsi="Arial" w:cs="Arial"/>
          <w:sz w:val="20"/>
          <w:szCs w:val="20"/>
        </w:rPr>
        <w:t>NNAG Participant Criteria subcommittee</w:t>
      </w:r>
      <w:r>
        <w:rPr>
          <w:rFonts w:ascii="Arial" w:hAnsi="Arial" w:cs="Arial"/>
          <w:sz w:val="20"/>
          <w:szCs w:val="20"/>
        </w:rPr>
        <w:t xml:space="preserve"> and OCIO staff</w:t>
      </w:r>
      <w:r w:rsidRPr="001216BE">
        <w:rPr>
          <w:rFonts w:ascii="Arial" w:hAnsi="Arial" w:cs="Arial"/>
          <w:sz w:val="20"/>
          <w:szCs w:val="20"/>
        </w:rPr>
        <w:t xml:space="preserve"> </w:t>
      </w:r>
      <w:r>
        <w:rPr>
          <w:rFonts w:ascii="Arial" w:hAnsi="Arial" w:cs="Arial"/>
          <w:sz w:val="20"/>
          <w:szCs w:val="20"/>
        </w:rPr>
        <w:t>will</w:t>
      </w:r>
      <w:r w:rsidRPr="001216BE">
        <w:rPr>
          <w:rFonts w:ascii="Arial" w:hAnsi="Arial" w:cs="Arial"/>
          <w:sz w:val="20"/>
          <w:szCs w:val="20"/>
        </w:rPr>
        <w:t xml:space="preserve"> </w:t>
      </w:r>
      <w:r>
        <w:rPr>
          <w:rFonts w:ascii="Arial" w:hAnsi="Arial" w:cs="Arial"/>
          <w:sz w:val="20"/>
          <w:szCs w:val="20"/>
        </w:rPr>
        <w:t>accommodate and enforce</w:t>
      </w:r>
      <w:r w:rsidRPr="001216BE">
        <w:rPr>
          <w:rFonts w:ascii="Arial" w:hAnsi="Arial" w:cs="Arial"/>
          <w:sz w:val="20"/>
          <w:szCs w:val="20"/>
        </w:rPr>
        <w:t xml:space="preserve"> affiliate connections into Network Nebraska.</w:t>
      </w:r>
      <w:r>
        <w:rPr>
          <w:rFonts w:ascii="Arial" w:hAnsi="Arial" w:cs="Arial"/>
          <w:sz w:val="20"/>
          <w:szCs w:val="20"/>
        </w:rPr>
        <w:br/>
      </w:r>
    </w:p>
    <w:p w:rsidR="00BA52E6" w:rsidRDefault="00BA52E6" w:rsidP="00BA52E6">
      <w:pPr>
        <w:pStyle w:val="ListParagraph"/>
        <w:numPr>
          <w:ilvl w:val="2"/>
          <w:numId w:val="2"/>
        </w:numPr>
        <w:rPr>
          <w:rFonts w:ascii="Arial" w:hAnsi="Arial" w:cs="Arial"/>
          <w:sz w:val="20"/>
          <w:szCs w:val="20"/>
        </w:rPr>
      </w:pPr>
      <w:r>
        <w:rPr>
          <w:rFonts w:ascii="Arial" w:hAnsi="Arial" w:cs="Arial"/>
          <w:b/>
          <w:sz w:val="20"/>
          <w:szCs w:val="20"/>
        </w:rPr>
        <w:t xml:space="preserve"> Measurable</w:t>
      </w:r>
      <w:r>
        <w:rPr>
          <w:rFonts w:ascii="Arial" w:hAnsi="Arial" w:cs="Arial"/>
          <w:sz w:val="20"/>
          <w:szCs w:val="20"/>
        </w:rPr>
        <w:t>: A) List the types and quantities of affiliate and hosted entity connections to the network.</w:t>
      </w:r>
      <w:r>
        <w:rPr>
          <w:rFonts w:ascii="Arial" w:hAnsi="Arial" w:cs="Arial"/>
          <w:sz w:val="20"/>
          <w:szCs w:val="20"/>
        </w:rPr>
        <w:br/>
      </w:r>
    </w:p>
    <w:p w:rsidR="00BA52E6" w:rsidRPr="004A3DBA" w:rsidRDefault="00BA52E6" w:rsidP="00BA52E6">
      <w:pPr>
        <w:pStyle w:val="ListParagraph"/>
        <w:numPr>
          <w:ilvl w:val="1"/>
          <w:numId w:val="2"/>
        </w:numPr>
        <w:rPr>
          <w:rFonts w:ascii="Arial" w:hAnsi="Arial" w:cs="Arial"/>
          <w:sz w:val="20"/>
          <w:szCs w:val="20"/>
        </w:rPr>
      </w:pPr>
      <w:r>
        <w:rPr>
          <w:rFonts w:ascii="Arial" w:eastAsia="Times New Roman" w:hAnsi="Arial" w:cs="Arial"/>
          <w:sz w:val="20"/>
          <w:szCs w:val="20"/>
        </w:rPr>
        <w:lastRenderedPageBreak/>
        <w:t>The Network Nebraska support team will use</w:t>
      </w:r>
      <w:r w:rsidRPr="001216BE">
        <w:rPr>
          <w:rFonts w:ascii="Arial" w:eastAsia="Times New Roman" w:hAnsi="Arial" w:cs="Arial"/>
          <w:sz w:val="20"/>
          <w:szCs w:val="20"/>
        </w:rPr>
        <w:t xml:space="preserve"> automated tools to monitor network utilization and uptime</w:t>
      </w:r>
      <w:r>
        <w:rPr>
          <w:rFonts w:ascii="Arial" w:eastAsia="Times New Roman" w:hAnsi="Arial" w:cs="Arial"/>
          <w:sz w:val="20"/>
          <w:szCs w:val="20"/>
        </w:rPr>
        <w:t xml:space="preserve"> and develop a web-based graphic for real-time depiction of WAN circuits, backbone and Internet.</w:t>
      </w:r>
      <w:r>
        <w:rPr>
          <w:rFonts w:ascii="Arial" w:eastAsia="Times New Roman" w:hAnsi="Arial" w:cs="Arial"/>
          <w:sz w:val="20"/>
          <w:szCs w:val="20"/>
        </w:rPr>
        <w:br/>
      </w:r>
    </w:p>
    <w:p w:rsidR="00BA52E6" w:rsidRPr="0071338B" w:rsidRDefault="00BA52E6" w:rsidP="00BA52E6">
      <w:pPr>
        <w:pStyle w:val="ListParagraph"/>
        <w:numPr>
          <w:ilvl w:val="2"/>
          <w:numId w:val="2"/>
        </w:numPr>
        <w:rPr>
          <w:rFonts w:ascii="Arial" w:hAnsi="Arial" w:cs="Arial"/>
          <w:sz w:val="20"/>
          <w:szCs w:val="20"/>
        </w:rPr>
      </w:pPr>
      <w:r>
        <w:rPr>
          <w:rFonts w:ascii="Arial" w:eastAsia="Times New Roman" w:hAnsi="Arial" w:cs="Arial"/>
          <w:b/>
          <w:sz w:val="20"/>
          <w:szCs w:val="20"/>
        </w:rPr>
        <w:t xml:space="preserve"> Measurable:</w:t>
      </w:r>
      <w:r>
        <w:rPr>
          <w:rFonts w:ascii="Arial" w:eastAsia="Times New Roman" w:hAnsi="Arial" w:cs="Arial"/>
          <w:sz w:val="20"/>
          <w:szCs w:val="20"/>
        </w:rPr>
        <w:t xml:space="preserve"> A) Regularly present utilization statistics to NNAG and to the Network Nebraska membership in an annual report.</w:t>
      </w:r>
      <w:r>
        <w:rPr>
          <w:rFonts w:ascii="Arial" w:eastAsia="Times New Roman" w:hAnsi="Arial" w:cs="Arial"/>
          <w:sz w:val="20"/>
          <w:szCs w:val="20"/>
        </w:rPr>
        <w:br/>
      </w:r>
    </w:p>
    <w:p w:rsidR="00BA52E6" w:rsidRPr="004A3DBA" w:rsidRDefault="00BA52E6" w:rsidP="00BA52E6">
      <w:pPr>
        <w:pStyle w:val="ListParagraph"/>
        <w:numPr>
          <w:ilvl w:val="1"/>
          <w:numId w:val="2"/>
        </w:numPr>
        <w:rPr>
          <w:rFonts w:ascii="Arial" w:hAnsi="Arial" w:cs="Arial"/>
          <w:sz w:val="20"/>
          <w:szCs w:val="20"/>
        </w:rPr>
      </w:pPr>
      <w:r>
        <w:rPr>
          <w:rFonts w:ascii="Arial" w:eastAsia="Times New Roman" w:hAnsi="Arial" w:cs="Arial"/>
          <w:sz w:val="20"/>
          <w:szCs w:val="20"/>
        </w:rPr>
        <w:t xml:space="preserve">The Network Nebraska support team will implement incident management and change control </w:t>
      </w:r>
      <w:r w:rsidRPr="004A3DBA">
        <w:rPr>
          <w:rFonts w:ascii="Arial" w:eastAsia="Times New Roman" w:hAnsi="Arial" w:cs="Arial"/>
          <w:sz w:val="20"/>
          <w:szCs w:val="20"/>
        </w:rPr>
        <w:t>frameworks appropriate to the staffing of Network Nebraska.</w:t>
      </w:r>
      <w:r>
        <w:rPr>
          <w:rFonts w:ascii="Arial" w:eastAsia="Times New Roman" w:hAnsi="Arial" w:cs="Arial"/>
          <w:sz w:val="20"/>
          <w:szCs w:val="20"/>
        </w:rPr>
        <w:br/>
      </w:r>
    </w:p>
    <w:p w:rsidR="00BA52E6" w:rsidRPr="004A3DBA" w:rsidRDefault="00BA52E6" w:rsidP="00BA52E6">
      <w:pPr>
        <w:pStyle w:val="ListParagraph"/>
        <w:numPr>
          <w:ilvl w:val="2"/>
          <w:numId w:val="2"/>
        </w:numPr>
        <w:rPr>
          <w:rFonts w:ascii="Arial" w:hAnsi="Arial" w:cs="Arial"/>
          <w:sz w:val="20"/>
          <w:szCs w:val="20"/>
        </w:rPr>
      </w:pPr>
      <w:r>
        <w:rPr>
          <w:rFonts w:ascii="Arial" w:eastAsia="Times New Roman" w:hAnsi="Arial" w:cs="Arial"/>
          <w:b/>
          <w:sz w:val="20"/>
          <w:szCs w:val="20"/>
        </w:rPr>
        <w:t xml:space="preserve"> </w:t>
      </w:r>
      <w:proofErr w:type="spellStart"/>
      <w:r w:rsidRPr="004A3DBA">
        <w:rPr>
          <w:rFonts w:ascii="Arial" w:eastAsia="Times New Roman" w:hAnsi="Arial" w:cs="Arial"/>
          <w:b/>
          <w:sz w:val="20"/>
          <w:szCs w:val="20"/>
        </w:rPr>
        <w:t>Measurables</w:t>
      </w:r>
      <w:proofErr w:type="spellEnd"/>
      <w:r w:rsidRPr="004A3DBA">
        <w:rPr>
          <w:rFonts w:ascii="Arial" w:eastAsia="Times New Roman" w:hAnsi="Arial" w:cs="Arial"/>
          <w:b/>
          <w:sz w:val="20"/>
          <w:szCs w:val="20"/>
        </w:rPr>
        <w:t>:</w:t>
      </w:r>
      <w:r w:rsidRPr="004A3DBA">
        <w:rPr>
          <w:rFonts w:ascii="Arial" w:eastAsia="Times New Roman" w:hAnsi="Arial" w:cs="Arial"/>
          <w:sz w:val="20"/>
          <w:szCs w:val="20"/>
        </w:rPr>
        <w:t xml:space="preserve"> </w:t>
      </w:r>
      <w:r>
        <w:rPr>
          <w:rFonts w:ascii="Arial" w:eastAsia="Times New Roman" w:hAnsi="Arial" w:cs="Arial"/>
          <w:sz w:val="20"/>
          <w:szCs w:val="20"/>
        </w:rPr>
        <w:t xml:space="preserve">A) </w:t>
      </w:r>
      <w:r w:rsidRPr="004A3DBA">
        <w:rPr>
          <w:rFonts w:ascii="Arial" w:eastAsia="Times New Roman" w:hAnsi="Arial" w:cs="Arial"/>
          <w:sz w:val="20"/>
          <w:szCs w:val="20"/>
        </w:rPr>
        <w:t>Implementation of a ticketing system that allows interaction with supported users.</w:t>
      </w:r>
      <w:r>
        <w:rPr>
          <w:rFonts w:ascii="Arial" w:eastAsia="Times New Roman" w:hAnsi="Arial" w:cs="Arial"/>
          <w:sz w:val="20"/>
          <w:szCs w:val="20"/>
        </w:rPr>
        <w:t xml:space="preserve"> B)</w:t>
      </w:r>
      <w:r w:rsidRPr="004A3DBA">
        <w:rPr>
          <w:rFonts w:ascii="Arial" w:eastAsia="Times New Roman" w:hAnsi="Arial" w:cs="Arial"/>
          <w:sz w:val="20"/>
          <w:szCs w:val="20"/>
        </w:rPr>
        <w:t xml:space="preserve"> Advance communication of planned outages / upgrades that affect membership.  </w:t>
      </w:r>
      <w:r>
        <w:rPr>
          <w:rFonts w:ascii="Arial" w:eastAsia="Times New Roman" w:hAnsi="Arial" w:cs="Arial"/>
          <w:sz w:val="20"/>
          <w:szCs w:val="20"/>
        </w:rPr>
        <w:t xml:space="preserve">C) </w:t>
      </w:r>
      <w:r w:rsidRPr="004A3DBA">
        <w:rPr>
          <w:rFonts w:ascii="Arial" w:eastAsia="Times New Roman" w:hAnsi="Arial" w:cs="Arial"/>
          <w:sz w:val="20"/>
          <w:szCs w:val="20"/>
        </w:rPr>
        <w:t>Documentation of past changes to core network systems.</w:t>
      </w:r>
      <w:r w:rsidRPr="004A3DBA">
        <w:rPr>
          <w:rFonts w:ascii="Arial" w:eastAsia="Times New Roman" w:hAnsi="Arial" w:cs="Arial"/>
          <w:sz w:val="20"/>
          <w:szCs w:val="20"/>
        </w:rPr>
        <w:br/>
      </w:r>
    </w:p>
    <w:p w:rsidR="00BA52E6" w:rsidRPr="004A3DBA" w:rsidRDefault="00BA52E6" w:rsidP="00BA52E6">
      <w:pPr>
        <w:pStyle w:val="ListParagraph"/>
        <w:numPr>
          <w:ilvl w:val="1"/>
          <w:numId w:val="2"/>
        </w:numPr>
        <w:rPr>
          <w:rFonts w:ascii="Arial" w:hAnsi="Arial" w:cs="Arial"/>
          <w:sz w:val="20"/>
          <w:szCs w:val="20"/>
        </w:rPr>
      </w:pPr>
      <w:r>
        <w:rPr>
          <w:rFonts w:ascii="Arial" w:eastAsia="Times New Roman" w:hAnsi="Arial" w:cs="Arial"/>
          <w:sz w:val="20"/>
          <w:szCs w:val="20"/>
        </w:rPr>
        <w:t>NNAG and CAP will</w:t>
      </w:r>
      <w:r w:rsidRPr="001216BE">
        <w:rPr>
          <w:rFonts w:ascii="Arial" w:eastAsia="Times New Roman" w:hAnsi="Arial" w:cs="Arial"/>
          <w:sz w:val="20"/>
          <w:szCs w:val="20"/>
        </w:rPr>
        <w:t xml:space="preserve"> guide </w:t>
      </w:r>
      <w:r>
        <w:rPr>
          <w:rFonts w:ascii="Arial" w:eastAsia="Times New Roman" w:hAnsi="Arial" w:cs="Arial"/>
          <w:sz w:val="20"/>
          <w:szCs w:val="20"/>
        </w:rPr>
        <w:t xml:space="preserve">Office of the CIO (OCIO) </w:t>
      </w:r>
      <w:r w:rsidRPr="001216BE">
        <w:rPr>
          <w:rFonts w:ascii="Arial" w:eastAsia="Times New Roman" w:hAnsi="Arial" w:cs="Arial"/>
          <w:sz w:val="20"/>
          <w:szCs w:val="20"/>
        </w:rPr>
        <w:t xml:space="preserve">decisions regarding </w:t>
      </w:r>
      <w:r>
        <w:rPr>
          <w:rFonts w:ascii="Arial" w:eastAsia="Times New Roman" w:hAnsi="Arial" w:cs="Arial"/>
          <w:sz w:val="20"/>
          <w:szCs w:val="20"/>
        </w:rPr>
        <w:t>network capacity, services,</w:t>
      </w:r>
      <w:r w:rsidRPr="001216BE">
        <w:rPr>
          <w:rFonts w:ascii="Arial" w:eastAsia="Times New Roman" w:hAnsi="Arial" w:cs="Arial"/>
          <w:sz w:val="20"/>
          <w:szCs w:val="20"/>
        </w:rPr>
        <w:t xml:space="preserve"> and reliability.</w:t>
      </w:r>
      <w:r>
        <w:rPr>
          <w:rFonts w:ascii="Arial" w:eastAsia="Times New Roman" w:hAnsi="Arial" w:cs="Arial"/>
          <w:sz w:val="20"/>
          <w:szCs w:val="20"/>
        </w:rPr>
        <w:br/>
      </w:r>
    </w:p>
    <w:p w:rsidR="00BA52E6" w:rsidRPr="00842093" w:rsidRDefault="00BA52E6" w:rsidP="00BA52E6">
      <w:pPr>
        <w:pStyle w:val="ListParagraph"/>
        <w:numPr>
          <w:ilvl w:val="2"/>
          <w:numId w:val="2"/>
        </w:numPr>
        <w:rPr>
          <w:rFonts w:ascii="Arial" w:hAnsi="Arial" w:cs="Arial"/>
          <w:sz w:val="20"/>
          <w:szCs w:val="20"/>
        </w:rPr>
      </w:pPr>
      <w:r w:rsidRPr="009E6040">
        <w:rPr>
          <w:rFonts w:ascii="Arial" w:eastAsia="Times New Roman" w:hAnsi="Arial" w:cs="Arial"/>
          <w:b/>
          <w:sz w:val="20"/>
          <w:szCs w:val="20"/>
        </w:rPr>
        <w:t xml:space="preserve"> </w:t>
      </w:r>
      <w:proofErr w:type="spellStart"/>
      <w:r w:rsidRPr="009E6040">
        <w:rPr>
          <w:rFonts w:ascii="Arial" w:eastAsia="Times New Roman" w:hAnsi="Arial" w:cs="Arial"/>
          <w:b/>
          <w:sz w:val="20"/>
          <w:szCs w:val="20"/>
        </w:rPr>
        <w:t>Measurables</w:t>
      </w:r>
      <w:proofErr w:type="spellEnd"/>
      <w:r w:rsidRPr="009E6040">
        <w:rPr>
          <w:rFonts w:ascii="Arial" w:eastAsia="Times New Roman" w:hAnsi="Arial" w:cs="Arial"/>
          <w:b/>
          <w:sz w:val="20"/>
          <w:szCs w:val="20"/>
        </w:rPr>
        <w:t>:</w:t>
      </w:r>
      <w:r>
        <w:rPr>
          <w:rFonts w:ascii="Arial" w:eastAsia="Times New Roman" w:hAnsi="Arial" w:cs="Arial"/>
          <w:b/>
          <w:sz w:val="20"/>
          <w:szCs w:val="20"/>
        </w:rPr>
        <w:t xml:space="preserve"> </w:t>
      </w:r>
      <w:r w:rsidRPr="00BA52E6">
        <w:rPr>
          <w:rFonts w:ascii="Arial" w:eastAsia="Times New Roman" w:hAnsi="Arial" w:cs="Arial"/>
          <w:sz w:val="20"/>
          <w:szCs w:val="20"/>
        </w:rPr>
        <w:t>A)</w:t>
      </w:r>
      <w:r>
        <w:rPr>
          <w:rFonts w:ascii="Arial" w:eastAsia="Times New Roman" w:hAnsi="Arial" w:cs="Arial"/>
          <w:b/>
          <w:sz w:val="20"/>
          <w:szCs w:val="20"/>
        </w:rPr>
        <w:t xml:space="preserve"> </w:t>
      </w:r>
      <w:r w:rsidRPr="005E661F">
        <w:rPr>
          <w:rFonts w:ascii="Arial" w:eastAsia="Times New Roman" w:hAnsi="Arial" w:cs="Arial"/>
          <w:sz w:val="20"/>
          <w:szCs w:val="20"/>
        </w:rPr>
        <w:t>NNAG co-chairs will attend monthly CAP meetings and share information</w:t>
      </w:r>
      <w:r>
        <w:rPr>
          <w:rFonts w:ascii="Arial" w:eastAsia="Times New Roman" w:hAnsi="Arial" w:cs="Arial"/>
          <w:sz w:val="20"/>
          <w:szCs w:val="20"/>
        </w:rPr>
        <w:t>. B) CAP liaisons will attend bi-monthly NNAG meetings and share information.</w:t>
      </w:r>
      <w:r>
        <w:rPr>
          <w:rFonts w:ascii="Arial" w:eastAsia="Times New Roman" w:hAnsi="Arial" w:cs="Arial"/>
          <w:b/>
          <w:sz w:val="20"/>
          <w:szCs w:val="20"/>
        </w:rPr>
        <w:br/>
      </w:r>
    </w:p>
    <w:p w:rsidR="00BA52E6" w:rsidRPr="00A75893" w:rsidRDefault="00BA52E6" w:rsidP="00BA52E6">
      <w:pPr>
        <w:rPr>
          <w:rFonts w:ascii="Arial" w:hAnsi="Arial" w:cs="Arial"/>
          <w:sz w:val="20"/>
        </w:rPr>
      </w:pPr>
    </w:p>
    <w:p w:rsidR="00BA52E6" w:rsidRDefault="00BA52E6" w:rsidP="00BA52E6">
      <w:pPr>
        <w:pStyle w:val="ListParagraph"/>
        <w:numPr>
          <w:ilvl w:val="0"/>
          <w:numId w:val="2"/>
        </w:numPr>
        <w:rPr>
          <w:rFonts w:ascii="Arial" w:hAnsi="Arial" w:cs="Arial"/>
          <w:sz w:val="20"/>
          <w:szCs w:val="20"/>
        </w:rPr>
      </w:pPr>
      <w:r w:rsidRPr="00A75893">
        <w:rPr>
          <w:rFonts w:ascii="Arial" w:hAnsi="Arial" w:cs="Arial"/>
          <w:b/>
          <w:sz w:val="20"/>
          <w:szCs w:val="20"/>
        </w:rPr>
        <w:t>Action:</w:t>
      </w:r>
      <w:r>
        <w:rPr>
          <w:rFonts w:ascii="Arial" w:hAnsi="Arial" w:cs="Arial"/>
          <w:sz w:val="20"/>
          <w:szCs w:val="20"/>
        </w:rPr>
        <w:t xml:space="preserve"> </w:t>
      </w:r>
      <w:r w:rsidRPr="00B35FD7">
        <w:rPr>
          <w:rFonts w:ascii="Arial" w:hAnsi="Arial" w:cs="Arial"/>
          <w:b/>
          <w:sz w:val="20"/>
          <w:szCs w:val="20"/>
        </w:rPr>
        <w:t xml:space="preserve">The Education Council and </w:t>
      </w:r>
      <w:r>
        <w:rPr>
          <w:rFonts w:ascii="Arial" w:hAnsi="Arial" w:cs="Arial"/>
          <w:b/>
          <w:sz w:val="20"/>
          <w:szCs w:val="20"/>
        </w:rPr>
        <w:t>OCIO/</w:t>
      </w:r>
      <w:r w:rsidRPr="00B35FD7">
        <w:rPr>
          <w:rFonts w:ascii="Arial" w:hAnsi="Arial" w:cs="Arial"/>
          <w:b/>
          <w:sz w:val="20"/>
          <w:szCs w:val="20"/>
        </w:rPr>
        <w:t>NITC staff will serve as the communication hub for existing and potential new Network Nebraska Participants.</w:t>
      </w:r>
    </w:p>
    <w:p w:rsidR="00BA52E6" w:rsidRDefault="00BA52E6" w:rsidP="00BA52E6">
      <w:pPr>
        <w:rPr>
          <w:rFonts w:ascii="Arial" w:hAnsi="Arial" w:cs="Arial"/>
          <w:sz w:val="20"/>
        </w:rPr>
      </w:pPr>
    </w:p>
    <w:p w:rsidR="00BA52E6" w:rsidRDefault="00BA52E6" w:rsidP="00BA52E6">
      <w:pPr>
        <w:ind w:left="360"/>
        <w:rPr>
          <w:rFonts w:ascii="Arial" w:hAnsi="Arial" w:cs="Arial"/>
          <w:sz w:val="20"/>
        </w:rPr>
      </w:pPr>
      <w:r w:rsidRPr="004501AA">
        <w:rPr>
          <w:rFonts w:ascii="Arial" w:hAnsi="Arial" w:cs="Arial"/>
          <w:b/>
          <w:sz w:val="20"/>
        </w:rPr>
        <w:t>Lead</w:t>
      </w:r>
      <w:r>
        <w:rPr>
          <w:rFonts w:ascii="Arial" w:hAnsi="Arial" w:cs="Arial"/>
          <w:sz w:val="20"/>
        </w:rPr>
        <w:t>: Education Council; OCIONITC Staff</w:t>
      </w:r>
    </w:p>
    <w:p w:rsidR="00BA52E6" w:rsidRPr="00BA52E6" w:rsidRDefault="00BA52E6" w:rsidP="00BA52E6">
      <w:pPr>
        <w:ind w:left="360"/>
        <w:rPr>
          <w:rFonts w:ascii="Arial" w:hAnsi="Arial" w:cs="Arial"/>
          <w:sz w:val="20"/>
        </w:rPr>
      </w:pPr>
      <w:r w:rsidRPr="00BA52E6">
        <w:rPr>
          <w:rFonts w:ascii="Arial" w:hAnsi="Arial" w:cs="Arial"/>
          <w:b/>
          <w:sz w:val="20"/>
        </w:rPr>
        <w:t>Participating Entities</w:t>
      </w:r>
      <w:r w:rsidRPr="00BA52E6">
        <w:rPr>
          <w:rFonts w:ascii="Arial" w:hAnsi="Arial" w:cs="Arial"/>
          <w:sz w:val="20"/>
        </w:rPr>
        <w:t>: Collaborative Aggregation Partnership (CAP); Network Nebraska Advisory Group (NNAG)</w:t>
      </w:r>
    </w:p>
    <w:p w:rsidR="00BA52E6" w:rsidRDefault="00BA52E6" w:rsidP="00BA52E6">
      <w:pPr>
        <w:ind w:firstLine="360"/>
        <w:rPr>
          <w:rFonts w:ascii="Arial" w:hAnsi="Arial" w:cs="Arial"/>
          <w:sz w:val="20"/>
        </w:rPr>
      </w:pPr>
      <w:r w:rsidRPr="004501AA">
        <w:rPr>
          <w:rFonts w:ascii="Arial" w:hAnsi="Arial" w:cs="Arial"/>
          <w:b/>
          <w:sz w:val="20"/>
        </w:rPr>
        <w:t>Timeframe:</w:t>
      </w:r>
      <w:r>
        <w:rPr>
          <w:rFonts w:ascii="Arial" w:hAnsi="Arial" w:cs="Arial"/>
          <w:sz w:val="20"/>
        </w:rPr>
        <w:t xml:space="preserve"> </w:t>
      </w:r>
      <w:r w:rsidRPr="000930F1">
        <w:rPr>
          <w:rFonts w:ascii="Arial" w:hAnsi="Arial" w:cs="Arial"/>
          <w:b/>
          <w:sz w:val="20"/>
        </w:rPr>
        <w:t>2018-20</w:t>
      </w:r>
    </w:p>
    <w:p w:rsidR="00BA52E6" w:rsidRPr="00BA52E6" w:rsidRDefault="00BA52E6" w:rsidP="00BA52E6">
      <w:pPr>
        <w:pStyle w:val="ListParagraph"/>
        <w:ind w:left="360"/>
        <w:rPr>
          <w:rFonts w:ascii="Arial" w:hAnsi="Arial" w:cs="Arial"/>
          <w:sz w:val="20"/>
          <w:szCs w:val="20"/>
        </w:rPr>
      </w:pPr>
      <w:r w:rsidRPr="001216BE">
        <w:rPr>
          <w:rFonts w:ascii="Arial" w:hAnsi="Arial" w:cs="Arial"/>
          <w:b/>
          <w:sz w:val="20"/>
          <w:szCs w:val="20"/>
        </w:rPr>
        <w:t>Funding</w:t>
      </w:r>
      <w:r>
        <w:rPr>
          <w:rFonts w:ascii="Arial" w:hAnsi="Arial" w:cs="Arial"/>
          <w:sz w:val="20"/>
          <w:szCs w:val="20"/>
        </w:rPr>
        <w:t>: Additional funding and/or resources will be required for this action item out of the Network Nebraska Participation Fee, which is a participant-funded budget.</w:t>
      </w:r>
    </w:p>
    <w:p w:rsidR="00BA52E6" w:rsidRDefault="00BA52E6" w:rsidP="00BA52E6">
      <w:pPr>
        <w:pStyle w:val="ListParagraph"/>
        <w:ind w:left="360"/>
        <w:rPr>
          <w:rFonts w:ascii="Arial" w:hAnsi="Arial" w:cs="Arial"/>
          <w:b/>
          <w:sz w:val="20"/>
          <w:szCs w:val="20"/>
        </w:rPr>
      </w:pPr>
    </w:p>
    <w:p w:rsidR="00BA52E6" w:rsidRDefault="00BA52E6" w:rsidP="00BA52E6">
      <w:pPr>
        <w:pStyle w:val="ListParagraph"/>
        <w:ind w:left="360"/>
        <w:rPr>
          <w:rFonts w:ascii="Arial" w:hAnsi="Arial" w:cs="Arial"/>
          <w:b/>
          <w:sz w:val="20"/>
          <w:szCs w:val="20"/>
        </w:rPr>
      </w:pPr>
      <w:r>
        <w:rPr>
          <w:rFonts w:ascii="Arial" w:hAnsi="Arial" w:cs="Arial"/>
          <w:b/>
          <w:sz w:val="20"/>
          <w:szCs w:val="20"/>
        </w:rPr>
        <w:t>Targets/</w:t>
      </w:r>
      <w:r w:rsidRPr="004501AA">
        <w:rPr>
          <w:rFonts w:ascii="Arial" w:hAnsi="Arial" w:cs="Arial"/>
          <w:b/>
          <w:sz w:val="20"/>
          <w:szCs w:val="20"/>
        </w:rPr>
        <w:t>Deliverables:</w:t>
      </w:r>
    </w:p>
    <w:p w:rsidR="00BA52E6" w:rsidRPr="004501AA" w:rsidRDefault="00BA52E6" w:rsidP="00BA52E6">
      <w:pPr>
        <w:pStyle w:val="ListParagraph"/>
        <w:ind w:left="360"/>
        <w:rPr>
          <w:rFonts w:ascii="Arial" w:hAnsi="Arial" w:cs="Arial"/>
          <w:b/>
          <w:sz w:val="20"/>
          <w:szCs w:val="20"/>
        </w:rPr>
      </w:pPr>
    </w:p>
    <w:p w:rsidR="00BA52E6" w:rsidRDefault="00BA52E6" w:rsidP="00BA52E6">
      <w:pPr>
        <w:pStyle w:val="ListParagraph"/>
        <w:numPr>
          <w:ilvl w:val="1"/>
          <w:numId w:val="2"/>
        </w:numPr>
        <w:rPr>
          <w:rFonts w:ascii="Arial" w:hAnsi="Arial" w:cs="Arial"/>
          <w:sz w:val="20"/>
          <w:szCs w:val="20"/>
        </w:rPr>
      </w:pPr>
      <w:r w:rsidRPr="001216BE">
        <w:rPr>
          <w:rFonts w:ascii="Arial" w:hAnsi="Arial" w:cs="Arial"/>
          <w:sz w:val="20"/>
          <w:szCs w:val="20"/>
        </w:rPr>
        <w:t>Develop and implement a communications strategy.</w:t>
      </w:r>
      <w:r>
        <w:rPr>
          <w:rFonts w:ascii="Arial" w:hAnsi="Arial" w:cs="Arial"/>
          <w:sz w:val="20"/>
          <w:szCs w:val="20"/>
        </w:rPr>
        <w:br/>
      </w:r>
    </w:p>
    <w:p w:rsidR="00BA52E6" w:rsidRDefault="00BA52E6" w:rsidP="00BA52E6">
      <w:pPr>
        <w:pStyle w:val="ListParagraph"/>
        <w:numPr>
          <w:ilvl w:val="2"/>
          <w:numId w:val="2"/>
        </w:numPr>
        <w:rPr>
          <w:rFonts w:ascii="Arial" w:hAnsi="Arial" w:cs="Arial"/>
          <w:sz w:val="20"/>
          <w:szCs w:val="20"/>
        </w:rPr>
      </w:pPr>
      <w:r>
        <w:rPr>
          <w:rFonts w:ascii="Arial" w:hAnsi="Arial" w:cs="Arial"/>
          <w:b/>
          <w:sz w:val="20"/>
          <w:szCs w:val="20"/>
        </w:rPr>
        <w:t xml:space="preserve"> </w:t>
      </w:r>
      <w:proofErr w:type="spellStart"/>
      <w:r>
        <w:rPr>
          <w:rFonts w:ascii="Arial" w:hAnsi="Arial" w:cs="Arial"/>
          <w:b/>
          <w:sz w:val="20"/>
          <w:szCs w:val="20"/>
        </w:rPr>
        <w:t>Measurables</w:t>
      </w:r>
      <w:proofErr w:type="spellEnd"/>
      <w:r>
        <w:rPr>
          <w:rFonts w:ascii="Arial" w:hAnsi="Arial" w:cs="Arial"/>
          <w:b/>
          <w:sz w:val="20"/>
          <w:szCs w:val="20"/>
        </w:rPr>
        <w:t>:</w:t>
      </w:r>
      <w:r>
        <w:rPr>
          <w:rFonts w:ascii="Arial" w:hAnsi="Arial" w:cs="Arial"/>
          <w:sz w:val="20"/>
          <w:szCs w:val="20"/>
        </w:rPr>
        <w:t xml:space="preserve"> A) Specific data and reports in an online newsletter or other form of communication to members outside of the annual fee memo. B) Designated representatives send timely notifications of changes in procedures affecting member relations with the Network Nebraska Support Team.</w:t>
      </w:r>
      <w:r>
        <w:rPr>
          <w:rFonts w:ascii="Arial" w:hAnsi="Arial" w:cs="Arial"/>
          <w:sz w:val="20"/>
          <w:szCs w:val="20"/>
        </w:rPr>
        <w:br/>
      </w:r>
    </w:p>
    <w:p w:rsidR="00BA52E6" w:rsidRDefault="00BA52E6" w:rsidP="00BA52E6">
      <w:pPr>
        <w:pStyle w:val="ListParagraph"/>
        <w:numPr>
          <w:ilvl w:val="1"/>
          <w:numId w:val="2"/>
        </w:numPr>
        <w:rPr>
          <w:rFonts w:ascii="Arial" w:hAnsi="Arial" w:cs="Arial"/>
          <w:sz w:val="20"/>
          <w:szCs w:val="20"/>
        </w:rPr>
      </w:pPr>
      <w:r w:rsidRPr="001216BE">
        <w:rPr>
          <w:rFonts w:ascii="Arial" w:hAnsi="Arial" w:cs="Arial"/>
          <w:sz w:val="20"/>
          <w:szCs w:val="20"/>
        </w:rPr>
        <w:t xml:space="preserve">Conduct </w:t>
      </w:r>
      <w:r>
        <w:rPr>
          <w:rFonts w:ascii="Arial" w:hAnsi="Arial" w:cs="Arial"/>
          <w:sz w:val="20"/>
          <w:szCs w:val="20"/>
        </w:rPr>
        <w:t xml:space="preserve">an </w:t>
      </w:r>
      <w:r w:rsidRPr="001216BE">
        <w:rPr>
          <w:rFonts w:ascii="Arial" w:hAnsi="Arial" w:cs="Arial"/>
          <w:sz w:val="20"/>
          <w:szCs w:val="20"/>
        </w:rPr>
        <w:t xml:space="preserve">annual survey of </w:t>
      </w:r>
      <w:r>
        <w:rPr>
          <w:rFonts w:ascii="Arial" w:hAnsi="Arial" w:cs="Arial"/>
          <w:sz w:val="20"/>
          <w:szCs w:val="20"/>
        </w:rPr>
        <w:t>Participants</w:t>
      </w:r>
      <w:r w:rsidRPr="001216BE">
        <w:rPr>
          <w:rFonts w:ascii="Arial" w:hAnsi="Arial" w:cs="Arial"/>
          <w:sz w:val="20"/>
          <w:szCs w:val="20"/>
        </w:rPr>
        <w:t xml:space="preserve"> to guide direction and service development.</w:t>
      </w:r>
      <w:r>
        <w:rPr>
          <w:rFonts w:ascii="Arial" w:hAnsi="Arial" w:cs="Arial"/>
          <w:sz w:val="20"/>
          <w:szCs w:val="20"/>
        </w:rPr>
        <w:br/>
      </w:r>
    </w:p>
    <w:p w:rsidR="00BA52E6" w:rsidRDefault="00BA52E6" w:rsidP="00BA52E6">
      <w:pPr>
        <w:pStyle w:val="ListParagraph"/>
        <w:numPr>
          <w:ilvl w:val="2"/>
          <w:numId w:val="2"/>
        </w:numPr>
        <w:rPr>
          <w:rFonts w:ascii="Arial" w:hAnsi="Arial" w:cs="Arial"/>
          <w:sz w:val="20"/>
          <w:szCs w:val="20"/>
        </w:rPr>
      </w:pPr>
      <w:r>
        <w:rPr>
          <w:rFonts w:ascii="Arial" w:hAnsi="Arial" w:cs="Arial"/>
          <w:b/>
          <w:sz w:val="20"/>
          <w:szCs w:val="20"/>
        </w:rPr>
        <w:t xml:space="preserve"> </w:t>
      </w:r>
      <w:proofErr w:type="spellStart"/>
      <w:r>
        <w:rPr>
          <w:rFonts w:ascii="Arial" w:hAnsi="Arial" w:cs="Arial"/>
          <w:b/>
          <w:sz w:val="20"/>
          <w:szCs w:val="20"/>
        </w:rPr>
        <w:t>Measurables</w:t>
      </w:r>
      <w:proofErr w:type="spellEnd"/>
      <w:r>
        <w:rPr>
          <w:rFonts w:ascii="Arial" w:hAnsi="Arial" w:cs="Arial"/>
          <w:b/>
          <w:sz w:val="20"/>
          <w:szCs w:val="20"/>
        </w:rPr>
        <w:t xml:space="preserve">: </w:t>
      </w:r>
      <w:r w:rsidRPr="00BA52E6">
        <w:rPr>
          <w:rFonts w:ascii="Arial" w:hAnsi="Arial" w:cs="Arial"/>
          <w:sz w:val="20"/>
          <w:szCs w:val="20"/>
        </w:rPr>
        <w:t>A)</w:t>
      </w:r>
      <w:r>
        <w:rPr>
          <w:rFonts w:ascii="Arial" w:hAnsi="Arial" w:cs="Arial"/>
          <w:b/>
          <w:sz w:val="20"/>
          <w:szCs w:val="20"/>
        </w:rPr>
        <w:t xml:space="preserve"> </w:t>
      </w:r>
      <w:r>
        <w:rPr>
          <w:rFonts w:ascii="Arial" w:hAnsi="Arial" w:cs="Arial"/>
          <w:sz w:val="20"/>
          <w:szCs w:val="20"/>
        </w:rPr>
        <w:t xml:space="preserve">Survey </w:t>
      </w:r>
      <w:proofErr w:type="gramStart"/>
      <w:r>
        <w:rPr>
          <w:rFonts w:ascii="Arial" w:hAnsi="Arial" w:cs="Arial"/>
          <w:sz w:val="20"/>
          <w:szCs w:val="20"/>
        </w:rPr>
        <w:t>is conducted</w:t>
      </w:r>
      <w:proofErr w:type="gramEnd"/>
      <w:r>
        <w:rPr>
          <w:rFonts w:ascii="Arial" w:hAnsi="Arial" w:cs="Arial"/>
          <w:sz w:val="20"/>
          <w:szCs w:val="20"/>
        </w:rPr>
        <w:t>, and data from the survey is compiled for sharing with NNAG, CAP, and the NITC Education Council.</w:t>
      </w:r>
    </w:p>
    <w:p w:rsidR="00BA52E6" w:rsidRDefault="00BA52E6" w:rsidP="00BA52E6">
      <w:pPr>
        <w:rPr>
          <w:rFonts w:ascii="Arial" w:hAnsi="Arial" w:cs="Arial"/>
          <w:sz w:val="28"/>
          <w:szCs w:val="28"/>
        </w:rPr>
      </w:pPr>
    </w:p>
    <w:p w:rsidR="00BA52E6" w:rsidRPr="00347479" w:rsidRDefault="00BA52E6" w:rsidP="00BA52E6">
      <w:pPr>
        <w:pStyle w:val="ListParagraph"/>
        <w:numPr>
          <w:ilvl w:val="0"/>
          <w:numId w:val="2"/>
        </w:numPr>
        <w:rPr>
          <w:rFonts w:ascii="Arial" w:hAnsi="Arial" w:cs="Arial"/>
          <w:b/>
          <w:sz w:val="20"/>
          <w:szCs w:val="20"/>
        </w:rPr>
      </w:pPr>
      <w:r w:rsidRPr="00347479">
        <w:rPr>
          <w:rFonts w:ascii="Arial" w:hAnsi="Arial" w:cs="Arial"/>
          <w:b/>
          <w:sz w:val="20"/>
          <w:szCs w:val="20"/>
        </w:rPr>
        <w:t xml:space="preserve">Action:  Review the NITC IT Security Initiative and cloud computing components of the State Government IT Strategy Initiative as drafted by the </w:t>
      </w:r>
      <w:r>
        <w:rPr>
          <w:rFonts w:ascii="Arial" w:hAnsi="Arial" w:cs="Arial"/>
          <w:b/>
          <w:sz w:val="20"/>
          <w:szCs w:val="20"/>
        </w:rPr>
        <w:t>NITC State Government Council</w:t>
      </w:r>
      <w:r w:rsidRPr="00347479">
        <w:rPr>
          <w:rFonts w:ascii="Arial" w:hAnsi="Arial" w:cs="Arial"/>
          <w:b/>
          <w:sz w:val="20"/>
          <w:szCs w:val="20"/>
        </w:rPr>
        <w:t>.</w:t>
      </w:r>
      <w:r>
        <w:rPr>
          <w:rFonts w:ascii="Arial" w:hAnsi="Arial" w:cs="Arial"/>
          <w:b/>
          <w:sz w:val="20"/>
          <w:szCs w:val="20"/>
        </w:rPr>
        <w:br/>
      </w:r>
      <w:r>
        <w:rPr>
          <w:rFonts w:ascii="Arial" w:hAnsi="Arial" w:cs="Arial"/>
          <w:b/>
          <w:sz w:val="20"/>
          <w:szCs w:val="20"/>
        </w:rPr>
        <w:br/>
        <w:t>Lead: Education Council</w:t>
      </w:r>
      <w:proofErr w:type="gramStart"/>
      <w:r>
        <w:rPr>
          <w:rFonts w:ascii="Arial" w:hAnsi="Arial" w:cs="Arial"/>
          <w:b/>
          <w:sz w:val="20"/>
          <w:szCs w:val="20"/>
        </w:rPr>
        <w:t>;</w:t>
      </w:r>
      <w:proofErr w:type="gramEnd"/>
      <w:r>
        <w:rPr>
          <w:rFonts w:ascii="Arial" w:hAnsi="Arial" w:cs="Arial"/>
          <w:b/>
          <w:sz w:val="20"/>
          <w:szCs w:val="20"/>
        </w:rPr>
        <w:t xml:space="preserve"> NNAG</w:t>
      </w:r>
      <w:r>
        <w:rPr>
          <w:rFonts w:ascii="Arial" w:hAnsi="Arial" w:cs="Arial"/>
          <w:b/>
          <w:sz w:val="20"/>
          <w:szCs w:val="20"/>
        </w:rPr>
        <w:br/>
      </w:r>
      <w:r>
        <w:rPr>
          <w:rFonts w:ascii="Arial" w:hAnsi="Arial" w:cs="Arial"/>
          <w:b/>
          <w:sz w:val="20"/>
          <w:szCs w:val="20"/>
        </w:rPr>
        <w:lastRenderedPageBreak/>
        <w:br/>
      </w:r>
      <w:r w:rsidRPr="00347479">
        <w:rPr>
          <w:rFonts w:ascii="Arial" w:hAnsi="Arial" w:cs="Arial"/>
          <w:b/>
          <w:sz w:val="20"/>
          <w:szCs w:val="20"/>
        </w:rPr>
        <w:t xml:space="preserve">Participating Entities: </w:t>
      </w:r>
      <w:r>
        <w:rPr>
          <w:rFonts w:ascii="Arial" w:hAnsi="Arial" w:cs="Arial"/>
          <w:b/>
          <w:sz w:val="20"/>
          <w:szCs w:val="20"/>
        </w:rPr>
        <w:br/>
      </w:r>
      <w:r>
        <w:rPr>
          <w:rFonts w:ascii="Arial" w:hAnsi="Arial" w:cs="Arial"/>
          <w:b/>
          <w:sz w:val="20"/>
          <w:szCs w:val="20"/>
        </w:rPr>
        <w:br/>
        <w:t>Timeframe: 2018-20</w:t>
      </w:r>
      <w:r>
        <w:rPr>
          <w:rFonts w:ascii="Arial" w:hAnsi="Arial" w:cs="Arial"/>
          <w:b/>
          <w:sz w:val="20"/>
          <w:szCs w:val="20"/>
        </w:rPr>
        <w:br/>
      </w:r>
      <w:r>
        <w:rPr>
          <w:rFonts w:ascii="Arial" w:hAnsi="Arial" w:cs="Arial"/>
          <w:b/>
          <w:sz w:val="20"/>
          <w:szCs w:val="20"/>
        </w:rPr>
        <w:br/>
        <w:t xml:space="preserve">Funding: </w:t>
      </w:r>
      <w:r w:rsidRPr="0004318B">
        <w:rPr>
          <w:rFonts w:ascii="Arial" w:hAnsi="Arial" w:cs="Arial"/>
          <w:sz w:val="20"/>
          <w:szCs w:val="20"/>
        </w:rPr>
        <w:t>No additional funding is projected for this action item.</w:t>
      </w:r>
    </w:p>
    <w:p w:rsidR="00BA52E6" w:rsidRPr="00347479" w:rsidRDefault="00BA52E6" w:rsidP="00BA52E6">
      <w:pPr>
        <w:rPr>
          <w:rFonts w:ascii="Arial" w:hAnsi="Arial" w:cs="Arial"/>
          <w:b/>
          <w:sz w:val="20"/>
        </w:rPr>
      </w:pPr>
    </w:p>
    <w:p w:rsidR="00BA52E6" w:rsidRDefault="00BA52E6" w:rsidP="00BA52E6">
      <w:pPr>
        <w:pStyle w:val="ListParagraph"/>
        <w:numPr>
          <w:ilvl w:val="1"/>
          <w:numId w:val="2"/>
        </w:numPr>
        <w:rPr>
          <w:rFonts w:ascii="Arial" w:hAnsi="Arial" w:cs="Arial"/>
          <w:sz w:val="20"/>
          <w:szCs w:val="20"/>
        </w:rPr>
      </w:pPr>
      <w:r w:rsidRPr="005E661F">
        <w:rPr>
          <w:rFonts w:ascii="Arial" w:hAnsi="Arial" w:cs="Arial"/>
          <w:sz w:val="20"/>
          <w:szCs w:val="20"/>
        </w:rPr>
        <w:t>Develop applicable practices and strategies for security and cloud application</w:t>
      </w:r>
      <w:r>
        <w:rPr>
          <w:rFonts w:ascii="Arial" w:hAnsi="Arial" w:cs="Arial"/>
          <w:sz w:val="20"/>
          <w:szCs w:val="20"/>
        </w:rPr>
        <w:t>s</w:t>
      </w:r>
      <w:r w:rsidRPr="005E661F">
        <w:rPr>
          <w:rFonts w:ascii="Arial" w:hAnsi="Arial" w:cs="Arial"/>
          <w:sz w:val="20"/>
          <w:szCs w:val="20"/>
        </w:rPr>
        <w:t xml:space="preserve"> in educational environments</w:t>
      </w:r>
      <w:r>
        <w:rPr>
          <w:rFonts w:ascii="Arial" w:hAnsi="Arial" w:cs="Arial"/>
          <w:sz w:val="20"/>
          <w:szCs w:val="20"/>
        </w:rPr>
        <w:br/>
      </w:r>
    </w:p>
    <w:p w:rsidR="00BA52E6" w:rsidRPr="005E661F" w:rsidRDefault="00BA52E6" w:rsidP="00BA52E6">
      <w:pPr>
        <w:pStyle w:val="ListParagraph"/>
        <w:numPr>
          <w:ilvl w:val="2"/>
          <w:numId w:val="2"/>
        </w:numPr>
        <w:rPr>
          <w:rFonts w:ascii="Arial" w:hAnsi="Arial" w:cs="Arial"/>
          <w:sz w:val="20"/>
          <w:szCs w:val="20"/>
        </w:rPr>
      </w:pPr>
      <w:r>
        <w:rPr>
          <w:rFonts w:ascii="Arial" w:hAnsi="Arial" w:cs="Arial"/>
          <w:b/>
          <w:sz w:val="20"/>
          <w:szCs w:val="20"/>
        </w:rPr>
        <w:t xml:space="preserve"> </w:t>
      </w:r>
      <w:proofErr w:type="spellStart"/>
      <w:r w:rsidRPr="005E661F">
        <w:rPr>
          <w:rFonts w:ascii="Arial" w:hAnsi="Arial" w:cs="Arial"/>
          <w:b/>
          <w:sz w:val="20"/>
          <w:szCs w:val="20"/>
        </w:rPr>
        <w:t>Measurables</w:t>
      </w:r>
      <w:proofErr w:type="spellEnd"/>
      <w:r w:rsidRPr="005E661F">
        <w:rPr>
          <w:rFonts w:ascii="Arial" w:hAnsi="Arial" w:cs="Arial"/>
          <w:b/>
          <w:sz w:val="20"/>
          <w:szCs w:val="20"/>
        </w:rPr>
        <w:t xml:space="preserve">: </w:t>
      </w:r>
      <w:r w:rsidRPr="00BA52E6">
        <w:rPr>
          <w:rFonts w:ascii="Arial" w:hAnsi="Arial" w:cs="Arial"/>
          <w:sz w:val="20"/>
          <w:szCs w:val="20"/>
        </w:rPr>
        <w:t xml:space="preserve">A) </w:t>
      </w:r>
      <w:r w:rsidRPr="004A3DBA">
        <w:rPr>
          <w:rFonts w:ascii="Arial" w:hAnsi="Arial" w:cs="Arial"/>
          <w:sz w:val="20"/>
          <w:szCs w:val="20"/>
        </w:rPr>
        <w:t>Formulation of a</w:t>
      </w:r>
      <w:r>
        <w:rPr>
          <w:rFonts w:ascii="Arial" w:hAnsi="Arial" w:cs="Arial"/>
          <w:b/>
          <w:sz w:val="20"/>
          <w:szCs w:val="20"/>
        </w:rPr>
        <w:t xml:space="preserve"> </w:t>
      </w:r>
      <w:r w:rsidRPr="005E661F">
        <w:rPr>
          <w:rFonts w:ascii="Arial" w:hAnsi="Arial" w:cs="Arial"/>
          <w:sz w:val="20"/>
          <w:szCs w:val="20"/>
        </w:rPr>
        <w:t>Strategy document</w:t>
      </w:r>
      <w:r>
        <w:rPr>
          <w:rFonts w:ascii="Arial" w:hAnsi="Arial" w:cs="Arial"/>
          <w:sz w:val="20"/>
          <w:szCs w:val="20"/>
        </w:rPr>
        <w:br/>
      </w:r>
    </w:p>
    <w:p w:rsidR="00BA52E6" w:rsidRDefault="00BA52E6" w:rsidP="00BA52E6">
      <w:pPr>
        <w:pStyle w:val="ListParagraph"/>
        <w:numPr>
          <w:ilvl w:val="1"/>
          <w:numId w:val="2"/>
        </w:numPr>
        <w:rPr>
          <w:rFonts w:ascii="Arial" w:hAnsi="Arial" w:cs="Arial"/>
          <w:sz w:val="20"/>
          <w:szCs w:val="20"/>
        </w:rPr>
      </w:pPr>
      <w:r w:rsidRPr="005E661F">
        <w:rPr>
          <w:rFonts w:ascii="Arial" w:hAnsi="Arial" w:cs="Arial"/>
          <w:sz w:val="20"/>
          <w:szCs w:val="20"/>
        </w:rPr>
        <w:t>Determine how to incorporate the applicable strategies within services of Network Nebraska.</w:t>
      </w:r>
      <w:r>
        <w:rPr>
          <w:rFonts w:ascii="Arial" w:hAnsi="Arial" w:cs="Arial"/>
          <w:sz w:val="20"/>
          <w:szCs w:val="20"/>
        </w:rPr>
        <w:br/>
      </w:r>
    </w:p>
    <w:p w:rsidR="00BA52E6" w:rsidRPr="005E661F" w:rsidRDefault="00BA52E6" w:rsidP="00BA52E6">
      <w:pPr>
        <w:pStyle w:val="ListParagraph"/>
        <w:numPr>
          <w:ilvl w:val="2"/>
          <w:numId w:val="2"/>
        </w:numPr>
        <w:rPr>
          <w:rFonts w:ascii="Arial" w:hAnsi="Arial" w:cs="Arial"/>
          <w:sz w:val="20"/>
          <w:szCs w:val="20"/>
        </w:rPr>
      </w:pPr>
      <w:r>
        <w:rPr>
          <w:rFonts w:ascii="Arial" w:hAnsi="Arial" w:cs="Arial"/>
          <w:b/>
          <w:sz w:val="20"/>
          <w:szCs w:val="20"/>
        </w:rPr>
        <w:t xml:space="preserve"> </w:t>
      </w:r>
      <w:proofErr w:type="spellStart"/>
      <w:r w:rsidRPr="005E661F">
        <w:rPr>
          <w:rFonts w:ascii="Arial" w:hAnsi="Arial" w:cs="Arial"/>
          <w:b/>
          <w:sz w:val="20"/>
          <w:szCs w:val="20"/>
        </w:rPr>
        <w:t>Measurables</w:t>
      </w:r>
      <w:proofErr w:type="spellEnd"/>
      <w:r w:rsidRPr="005E661F">
        <w:rPr>
          <w:rFonts w:ascii="Arial" w:hAnsi="Arial" w:cs="Arial"/>
          <w:b/>
          <w:sz w:val="20"/>
          <w:szCs w:val="20"/>
        </w:rPr>
        <w:t xml:space="preserve">: </w:t>
      </w:r>
      <w:r w:rsidRPr="00BA52E6">
        <w:rPr>
          <w:rFonts w:ascii="Arial" w:hAnsi="Arial" w:cs="Arial"/>
          <w:sz w:val="20"/>
          <w:szCs w:val="20"/>
        </w:rPr>
        <w:t>A)</w:t>
      </w:r>
      <w:r>
        <w:rPr>
          <w:rFonts w:ascii="Arial" w:hAnsi="Arial" w:cs="Arial"/>
          <w:b/>
          <w:sz w:val="20"/>
          <w:szCs w:val="20"/>
        </w:rPr>
        <w:t xml:space="preserve"> </w:t>
      </w:r>
      <w:r w:rsidRPr="005E661F">
        <w:rPr>
          <w:rFonts w:ascii="Arial" w:hAnsi="Arial" w:cs="Arial"/>
          <w:sz w:val="20"/>
          <w:szCs w:val="20"/>
        </w:rPr>
        <w:t>Additional services or security practices added to NN services list or provided by member “centers of excellence.”</w:t>
      </w:r>
    </w:p>
    <w:p w:rsidR="00BA52E6" w:rsidRDefault="00BA52E6" w:rsidP="00021DE5">
      <w:pPr>
        <w:widowControl w:val="0"/>
        <w:spacing w:after="60"/>
        <w:rPr>
          <w:rFonts w:ascii="Arial" w:hAnsi="Arial" w:cs="Arial"/>
          <w:b/>
          <w:bCs/>
          <w:kern w:val="2"/>
          <w:sz w:val="28"/>
          <w:szCs w:val="28"/>
          <w14:ligatures w14:val="none"/>
        </w:rPr>
      </w:pPr>
    </w:p>
    <w:p w:rsidR="00021DE5" w:rsidRDefault="000E6C5D" w:rsidP="00021DE5">
      <w:pPr>
        <w:widowControl w:val="0"/>
        <w:spacing w:after="60"/>
        <w:rPr>
          <w:rFonts w:ascii="Arial" w:hAnsi="Arial" w:cs="Arial"/>
          <w:kern w:val="2"/>
          <w:sz w:val="28"/>
          <w:szCs w:val="28"/>
          <w14:ligatures w14:val="none"/>
        </w:rPr>
      </w:pPr>
      <w:r>
        <w:rPr>
          <w:rFonts w:ascii="Arial" w:hAnsi="Arial" w:cs="Arial"/>
          <w:b/>
          <w:bCs/>
          <w:kern w:val="2"/>
          <w:sz w:val="28"/>
          <w:szCs w:val="28"/>
          <w14:ligatures w14:val="none"/>
        </w:rPr>
        <w:t xml:space="preserve">Other </w:t>
      </w:r>
      <w:r w:rsidR="00021DE5">
        <w:rPr>
          <w:rFonts w:ascii="Arial" w:hAnsi="Arial" w:cs="Arial"/>
          <w:b/>
          <w:bCs/>
          <w:kern w:val="2"/>
          <w:sz w:val="28"/>
          <w:szCs w:val="28"/>
          <w14:ligatures w14:val="none"/>
        </w:rPr>
        <w:t xml:space="preserve">Recommended </w:t>
      </w:r>
      <w:proofErr w:type="spellStart"/>
      <w:r w:rsidR="00021DE5">
        <w:rPr>
          <w:rFonts w:ascii="Arial" w:hAnsi="Arial" w:cs="Arial"/>
          <w:b/>
          <w:bCs/>
          <w:kern w:val="2"/>
          <w:sz w:val="28"/>
          <w:szCs w:val="28"/>
          <w14:ligatures w14:val="none"/>
        </w:rPr>
        <w:t>Measurables</w:t>
      </w:r>
      <w:proofErr w:type="spellEnd"/>
      <w:r w:rsidR="00021DE5">
        <w:rPr>
          <w:rFonts w:ascii="Arial" w:hAnsi="Arial" w:cs="Arial"/>
          <w:kern w:val="2"/>
          <w:sz w:val="28"/>
          <w:szCs w:val="28"/>
          <w14:ligatures w14:val="none"/>
        </w:rPr>
        <w:t>:</w:t>
      </w:r>
    </w:p>
    <w:p w:rsidR="00BA52E6" w:rsidRPr="001216BE" w:rsidRDefault="00BA52E6" w:rsidP="00BA52E6">
      <w:pPr>
        <w:pStyle w:val="ListParagraph"/>
        <w:numPr>
          <w:ilvl w:val="0"/>
          <w:numId w:val="1"/>
        </w:numPr>
        <w:rPr>
          <w:rFonts w:ascii="Arial" w:hAnsi="Arial" w:cs="Arial"/>
          <w:sz w:val="20"/>
          <w:szCs w:val="20"/>
        </w:rPr>
      </w:pPr>
      <w:r w:rsidRPr="001216BE">
        <w:rPr>
          <w:rFonts w:ascii="Arial" w:hAnsi="Arial" w:cs="Arial"/>
          <w:sz w:val="20"/>
          <w:szCs w:val="20"/>
        </w:rPr>
        <w:t>Network Nebraska backbone uptime</w:t>
      </w:r>
    </w:p>
    <w:p w:rsidR="00BA52E6" w:rsidRPr="001216BE" w:rsidRDefault="00BA52E6" w:rsidP="00BA52E6">
      <w:pPr>
        <w:pStyle w:val="ListParagraph"/>
        <w:numPr>
          <w:ilvl w:val="0"/>
          <w:numId w:val="1"/>
        </w:numPr>
        <w:rPr>
          <w:rFonts w:ascii="Arial" w:hAnsi="Arial" w:cs="Arial"/>
          <w:sz w:val="20"/>
          <w:szCs w:val="20"/>
        </w:rPr>
      </w:pPr>
      <w:r w:rsidRPr="001216BE">
        <w:rPr>
          <w:rFonts w:ascii="Arial" w:hAnsi="Arial" w:cs="Arial"/>
          <w:sz w:val="20"/>
          <w:szCs w:val="20"/>
        </w:rPr>
        <w:t>Network Nebraska Internet access uptime</w:t>
      </w:r>
    </w:p>
    <w:p w:rsidR="00BA52E6" w:rsidRPr="001216BE" w:rsidRDefault="00BA52E6" w:rsidP="00BA52E6">
      <w:pPr>
        <w:pStyle w:val="ListParagraph"/>
        <w:numPr>
          <w:ilvl w:val="0"/>
          <w:numId w:val="1"/>
        </w:numPr>
        <w:rPr>
          <w:rFonts w:ascii="Arial" w:hAnsi="Arial" w:cs="Arial"/>
          <w:sz w:val="20"/>
          <w:szCs w:val="20"/>
        </w:rPr>
      </w:pPr>
      <w:r w:rsidRPr="001216BE">
        <w:rPr>
          <w:rFonts w:ascii="Arial" w:hAnsi="Arial" w:cs="Arial"/>
          <w:sz w:val="20"/>
          <w:szCs w:val="20"/>
        </w:rPr>
        <w:t>Network Nebraska backbone bandwidth utilization (actual)</w:t>
      </w:r>
    </w:p>
    <w:p w:rsidR="00BA52E6" w:rsidRPr="001216BE" w:rsidRDefault="00BA52E6" w:rsidP="00BA52E6">
      <w:pPr>
        <w:pStyle w:val="ListParagraph"/>
        <w:numPr>
          <w:ilvl w:val="0"/>
          <w:numId w:val="1"/>
        </w:numPr>
        <w:rPr>
          <w:rFonts w:ascii="Arial" w:hAnsi="Arial" w:cs="Arial"/>
          <w:sz w:val="20"/>
          <w:szCs w:val="20"/>
        </w:rPr>
      </w:pPr>
      <w:r w:rsidRPr="001216BE">
        <w:rPr>
          <w:rFonts w:ascii="Arial" w:hAnsi="Arial" w:cs="Arial"/>
          <w:sz w:val="20"/>
          <w:szCs w:val="20"/>
        </w:rPr>
        <w:t>Network Nebraska membership growth</w:t>
      </w:r>
    </w:p>
    <w:p w:rsidR="00BA52E6" w:rsidRPr="001216BE" w:rsidRDefault="00BA52E6" w:rsidP="00BA52E6">
      <w:pPr>
        <w:pStyle w:val="ListParagraph"/>
        <w:numPr>
          <w:ilvl w:val="0"/>
          <w:numId w:val="1"/>
        </w:numPr>
        <w:rPr>
          <w:rFonts w:ascii="Arial" w:hAnsi="Arial" w:cs="Arial"/>
          <w:sz w:val="20"/>
          <w:szCs w:val="20"/>
        </w:rPr>
      </w:pPr>
      <w:r w:rsidRPr="001216BE">
        <w:rPr>
          <w:rFonts w:ascii="Arial" w:hAnsi="Arial" w:cs="Arial"/>
          <w:sz w:val="20"/>
          <w:szCs w:val="20"/>
        </w:rPr>
        <w:t>Network Nebraska Internet growth (purchased and actual)</w:t>
      </w:r>
    </w:p>
    <w:p w:rsidR="00BA52E6" w:rsidRPr="001216BE" w:rsidRDefault="00BA52E6" w:rsidP="00BA52E6">
      <w:pPr>
        <w:pStyle w:val="ListParagraph"/>
        <w:numPr>
          <w:ilvl w:val="0"/>
          <w:numId w:val="1"/>
        </w:numPr>
        <w:rPr>
          <w:rFonts w:ascii="Arial" w:hAnsi="Arial" w:cs="Arial"/>
          <w:sz w:val="20"/>
          <w:szCs w:val="20"/>
        </w:rPr>
      </w:pPr>
      <w:r w:rsidRPr="001216BE">
        <w:rPr>
          <w:rFonts w:ascii="Arial" w:hAnsi="Arial" w:cs="Arial"/>
          <w:sz w:val="20"/>
          <w:szCs w:val="20"/>
        </w:rPr>
        <w:t>Network Nebraska unit cost of Internet</w:t>
      </w:r>
    </w:p>
    <w:p w:rsidR="00BA52E6" w:rsidRPr="001216BE" w:rsidRDefault="00BA52E6" w:rsidP="00BA52E6">
      <w:pPr>
        <w:pStyle w:val="ListParagraph"/>
        <w:numPr>
          <w:ilvl w:val="0"/>
          <w:numId w:val="1"/>
        </w:numPr>
        <w:rPr>
          <w:rFonts w:ascii="Arial" w:eastAsiaTheme="minorHAnsi" w:hAnsi="Arial" w:cs="Arial"/>
          <w:b/>
          <w:sz w:val="20"/>
          <w:szCs w:val="20"/>
        </w:rPr>
      </w:pPr>
      <w:r w:rsidRPr="001216BE">
        <w:rPr>
          <w:rFonts w:ascii="Arial" w:hAnsi="Arial" w:cs="Arial"/>
          <w:sz w:val="20"/>
          <w:szCs w:val="20"/>
        </w:rPr>
        <w:t>Number of public and non-profit, non-education entities (e.g., libraries) connected to Network Nebraska</w:t>
      </w:r>
    </w:p>
    <w:p w:rsidR="00021DE5" w:rsidRDefault="00021DE5" w:rsidP="00021DE5">
      <w:pPr>
        <w:widowControl w:val="0"/>
        <w:rPr>
          <w14:ligatures w14:val="none"/>
        </w:rPr>
      </w:pPr>
      <w:r>
        <w:rPr>
          <w14:ligatures w14:val="none"/>
        </w:rPr>
        <w:t> </w:t>
      </w:r>
    </w:p>
    <w:p w:rsidR="00021DE5" w:rsidRDefault="00021DE5" w:rsidP="00021DE5">
      <w:pPr>
        <w:spacing w:after="60"/>
        <w:rPr>
          <w:rFonts w:ascii="Arial" w:hAnsi="Arial" w:cs="Arial"/>
          <w:b/>
          <w:bCs/>
          <w:kern w:val="2"/>
          <w:sz w:val="20"/>
          <w14:ligatures w14:val="none"/>
        </w:rPr>
      </w:pPr>
      <w:r>
        <w:rPr>
          <w:rFonts w:ascii="Arial" w:hAnsi="Arial" w:cs="Arial"/>
          <w:b/>
          <w:bCs/>
          <w:kern w:val="2"/>
          <w:sz w:val="20"/>
          <w14:ligatures w14:val="none"/>
        </w:rPr>
        <w:t> </w:t>
      </w:r>
    </w:p>
    <w:p w:rsidR="00021DE5" w:rsidRDefault="00021DE5" w:rsidP="00021DE5">
      <w:pPr>
        <w:widowControl w:val="0"/>
        <w:rPr>
          <w14:ligatures w14:val="none"/>
        </w:rPr>
      </w:pPr>
      <w:r>
        <w:rPr>
          <w14:ligatures w14:val="none"/>
        </w:rPr>
        <w:t> </w:t>
      </w:r>
    </w:p>
    <w:p w:rsidR="002A2917" w:rsidRDefault="00231829"/>
    <w:sectPr w:rsidR="002A2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7EB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6626AC8"/>
    <w:multiLevelType w:val="hybridMultilevel"/>
    <w:tmpl w:val="701C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E5"/>
    <w:rsid w:val="00021DE5"/>
    <w:rsid w:val="000E6C5D"/>
    <w:rsid w:val="00231829"/>
    <w:rsid w:val="00652083"/>
    <w:rsid w:val="007135CA"/>
    <w:rsid w:val="00B24CEB"/>
    <w:rsid w:val="00BA52E6"/>
    <w:rsid w:val="00BE50A3"/>
    <w:rsid w:val="00C273EA"/>
    <w:rsid w:val="00C464CE"/>
    <w:rsid w:val="00D0311B"/>
    <w:rsid w:val="00F1141E"/>
    <w:rsid w:val="00F1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3149"/>
  <w15:chartTrackingRefBased/>
  <w15:docId w15:val="{802F102E-E41A-4D5D-9226-68E2EB11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DE5"/>
    <w:pPr>
      <w:spacing w:after="180" w:line="300" w:lineRule="auto"/>
    </w:pPr>
    <w:rPr>
      <w:rFonts w:ascii="Georgia" w:eastAsia="Times New Roman" w:hAnsi="Georgia" w:cs="Times New Roman"/>
      <w:color w:val="000000"/>
      <w:kern w:val="28"/>
      <w:sz w:val="18"/>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2E6"/>
    <w:pPr>
      <w:spacing w:after="0" w:line="240" w:lineRule="auto"/>
      <w:ind w:left="720"/>
      <w:contextualSpacing/>
    </w:pPr>
    <w:rPr>
      <w:rFonts w:asciiTheme="minorHAnsi" w:eastAsiaTheme="minorEastAsia" w:hAnsiTheme="minorHAnsi" w:cstheme="minorBidi"/>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6182">
      <w:bodyDiv w:val="1"/>
      <w:marLeft w:val="0"/>
      <w:marRight w:val="0"/>
      <w:marTop w:val="0"/>
      <w:marBottom w:val="0"/>
      <w:divBdr>
        <w:top w:val="none" w:sz="0" w:space="0" w:color="auto"/>
        <w:left w:val="none" w:sz="0" w:space="0" w:color="auto"/>
        <w:bottom w:val="none" w:sz="0" w:space="0" w:color="auto"/>
        <w:right w:val="none" w:sz="0" w:space="0" w:color="auto"/>
      </w:divBdr>
    </w:div>
    <w:div w:id="572544343">
      <w:bodyDiv w:val="1"/>
      <w:marLeft w:val="0"/>
      <w:marRight w:val="0"/>
      <w:marTop w:val="0"/>
      <w:marBottom w:val="0"/>
      <w:divBdr>
        <w:top w:val="none" w:sz="0" w:space="0" w:color="auto"/>
        <w:left w:val="none" w:sz="0" w:space="0" w:color="auto"/>
        <w:bottom w:val="none" w:sz="0" w:space="0" w:color="auto"/>
        <w:right w:val="none" w:sz="0" w:space="0" w:color="auto"/>
      </w:divBdr>
    </w:div>
    <w:div w:id="942344926">
      <w:bodyDiv w:val="1"/>
      <w:marLeft w:val="0"/>
      <w:marRight w:val="0"/>
      <w:marTop w:val="0"/>
      <w:marBottom w:val="0"/>
      <w:divBdr>
        <w:top w:val="none" w:sz="0" w:space="0" w:color="auto"/>
        <w:left w:val="none" w:sz="0" w:space="0" w:color="auto"/>
        <w:bottom w:val="none" w:sz="0" w:space="0" w:color="auto"/>
        <w:right w:val="none" w:sz="0" w:space="0" w:color="auto"/>
      </w:divBdr>
    </w:div>
    <w:div w:id="119441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Anne</dc:creator>
  <cp:keywords/>
  <dc:description/>
  <cp:lastModifiedBy>Rolfes, Tom</cp:lastModifiedBy>
  <cp:revision>2</cp:revision>
  <dcterms:created xsi:type="dcterms:W3CDTF">2020-02-06T21:51:00Z</dcterms:created>
  <dcterms:modified xsi:type="dcterms:W3CDTF">2020-02-06T21:51:00Z</dcterms:modified>
</cp:coreProperties>
</file>